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16B10E35" w:rsidR="00CF30AE" w:rsidRDefault="0037179F" w:rsidP="00A077B1">
      <w:pPr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ALLEGATO</w:t>
      </w:r>
      <w:r w:rsidR="00A077B1" w:rsidRPr="00A077B1">
        <w:rPr>
          <w:rFonts w:ascii="Garamond" w:hAnsi="Garamond" w:cs="Arial"/>
          <w:b/>
          <w:bCs/>
        </w:rPr>
        <w:t xml:space="preserve"> 3</w:t>
      </w:r>
    </w:p>
    <w:p w14:paraId="12153611" w14:textId="77777777" w:rsidR="001B4CB0" w:rsidRDefault="001B4CB0" w:rsidP="00A077B1">
      <w:pPr>
        <w:jc w:val="both"/>
        <w:rPr>
          <w:rFonts w:ascii="Garamond" w:hAnsi="Garamond" w:cs="Arial"/>
          <w:lang w:bidi="it-IT"/>
        </w:rPr>
      </w:pPr>
    </w:p>
    <w:p w14:paraId="1F309DC4" w14:textId="0C4560FE" w:rsidR="00364020" w:rsidRPr="00CC24F9" w:rsidRDefault="00A077B1" w:rsidP="001B4CB0">
      <w:pPr>
        <w:spacing w:after="0"/>
        <w:jc w:val="both"/>
        <w:rPr>
          <w:rFonts w:cstheme="minorHAnsi"/>
          <w:b/>
          <w:bCs/>
          <w:sz w:val="24"/>
          <w:szCs w:val="24"/>
          <w:lang w:bidi="it-IT"/>
        </w:rPr>
      </w:pPr>
      <w:r w:rsidRPr="00CC24F9">
        <w:rPr>
          <w:rFonts w:cstheme="minorHAnsi"/>
          <w:b/>
          <w:bCs/>
          <w:sz w:val="24"/>
          <w:szCs w:val="24"/>
          <w:lang w:bidi="it-IT"/>
        </w:rPr>
        <w:t xml:space="preserve">Oggetto: </w:t>
      </w:r>
      <w:r w:rsidR="00CC24F9" w:rsidRPr="00CC24F9">
        <w:rPr>
          <w:rFonts w:cstheme="minorHAnsi"/>
          <w:b/>
          <w:bCs/>
          <w:sz w:val="24"/>
          <w:szCs w:val="24"/>
          <w:lang w:bidi="it-IT"/>
        </w:rPr>
        <w:t xml:space="preserve">Procedura negoziata ai sensi dell’art. 36 co. 2 lett. b), del </w:t>
      </w:r>
      <w:proofErr w:type="spellStart"/>
      <w:r w:rsidR="00CC24F9" w:rsidRPr="00CC24F9">
        <w:rPr>
          <w:rFonts w:cstheme="minorHAnsi"/>
          <w:b/>
          <w:bCs/>
          <w:sz w:val="24"/>
          <w:szCs w:val="24"/>
          <w:lang w:bidi="it-IT"/>
        </w:rPr>
        <w:t>D.lgs</w:t>
      </w:r>
      <w:proofErr w:type="spellEnd"/>
      <w:r w:rsidR="00CC24F9" w:rsidRPr="00CC24F9">
        <w:rPr>
          <w:rFonts w:cstheme="minorHAnsi"/>
          <w:b/>
          <w:bCs/>
          <w:sz w:val="24"/>
          <w:szCs w:val="24"/>
          <w:lang w:bidi="it-IT"/>
        </w:rPr>
        <w:t xml:space="preserve"> n. 50/2016 per la designazione del </w:t>
      </w:r>
      <w:r w:rsidR="00CC24F9" w:rsidRPr="00CC24F9">
        <w:rPr>
          <w:rFonts w:cstheme="minorHAnsi"/>
          <w:b/>
          <w:bCs/>
          <w:i/>
          <w:iCs/>
          <w:sz w:val="24"/>
          <w:szCs w:val="24"/>
          <w:lang w:bidi="it-IT"/>
        </w:rPr>
        <w:t xml:space="preserve">Data </w:t>
      </w:r>
      <w:proofErr w:type="spellStart"/>
      <w:r w:rsidR="00CC24F9" w:rsidRPr="00CC24F9">
        <w:rPr>
          <w:rFonts w:cstheme="minorHAnsi"/>
          <w:b/>
          <w:bCs/>
          <w:i/>
          <w:iCs/>
          <w:sz w:val="24"/>
          <w:szCs w:val="24"/>
          <w:lang w:bidi="it-IT"/>
        </w:rPr>
        <w:t>Protection</w:t>
      </w:r>
      <w:proofErr w:type="spellEnd"/>
      <w:r w:rsidR="00CC24F9" w:rsidRPr="00CC24F9">
        <w:rPr>
          <w:rFonts w:cstheme="minorHAnsi"/>
          <w:b/>
          <w:bCs/>
          <w:i/>
          <w:iCs/>
          <w:sz w:val="24"/>
          <w:szCs w:val="24"/>
          <w:lang w:bidi="it-IT"/>
        </w:rPr>
        <w:t xml:space="preserve"> </w:t>
      </w:r>
      <w:proofErr w:type="spellStart"/>
      <w:r w:rsidR="00CC24F9" w:rsidRPr="00CC24F9">
        <w:rPr>
          <w:rFonts w:cstheme="minorHAnsi"/>
          <w:b/>
          <w:bCs/>
          <w:i/>
          <w:iCs/>
          <w:sz w:val="24"/>
          <w:szCs w:val="24"/>
          <w:lang w:bidi="it-IT"/>
        </w:rPr>
        <w:t>Officer</w:t>
      </w:r>
      <w:proofErr w:type="spellEnd"/>
      <w:r w:rsidR="00CC24F9" w:rsidRPr="00CC24F9">
        <w:rPr>
          <w:rFonts w:cstheme="minorHAnsi"/>
          <w:b/>
          <w:bCs/>
          <w:sz w:val="24"/>
          <w:szCs w:val="24"/>
          <w:lang w:bidi="it-IT"/>
        </w:rPr>
        <w:t xml:space="preserve"> (DPO)/Responsabile Protezione Dati (RPD) esterno della Cassa per i Servizi Energetici e Ambientali (CSEA) - CIG ZF737D825C </w:t>
      </w:r>
    </w:p>
    <w:p w14:paraId="2CFAC7F8" w14:textId="77777777" w:rsidR="00364020" w:rsidRPr="00CC24F9" w:rsidRDefault="00364020" w:rsidP="001B4CB0">
      <w:pPr>
        <w:spacing w:before="64" w:after="0"/>
        <w:ind w:left="2149" w:right="2223"/>
        <w:jc w:val="center"/>
        <w:rPr>
          <w:rFonts w:cstheme="minorHAnsi"/>
          <w:sz w:val="24"/>
          <w:szCs w:val="24"/>
        </w:rPr>
      </w:pPr>
    </w:p>
    <w:p w14:paraId="351D4A53" w14:textId="6E46CB86" w:rsidR="00A077B1" w:rsidRPr="00CC24F9" w:rsidRDefault="00A077B1" w:rsidP="001B4CB0">
      <w:pPr>
        <w:spacing w:before="64" w:after="0"/>
        <w:ind w:left="2149" w:right="2223"/>
        <w:jc w:val="center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>DICHIARAZIONE INTEGRATIVA A CORREDO DEL DOCUMENTO DI GARA UNICO EUROPEO</w:t>
      </w:r>
    </w:p>
    <w:p w14:paraId="3FB912E4" w14:textId="291D4F66" w:rsidR="00A077B1" w:rsidRPr="00CC24F9" w:rsidRDefault="00A077B1" w:rsidP="00A077B1">
      <w:pPr>
        <w:spacing w:after="60" w:line="275" w:lineRule="exact"/>
        <w:ind w:left="2156" w:right="2223"/>
        <w:jc w:val="center"/>
        <w:rPr>
          <w:rFonts w:cstheme="minorHAnsi"/>
          <w:i/>
          <w:sz w:val="24"/>
          <w:szCs w:val="24"/>
        </w:rPr>
      </w:pPr>
      <w:r w:rsidRPr="00CC24F9">
        <w:rPr>
          <w:rFonts w:cstheme="minorHAnsi"/>
          <w:i/>
          <w:sz w:val="24"/>
          <w:szCs w:val="24"/>
        </w:rPr>
        <w:t>(resa ai sensi degli articoli 46 e 47 del DPR n. 445/2000)</w:t>
      </w:r>
    </w:p>
    <w:p w14:paraId="647BD7B1" w14:textId="77777777" w:rsidR="00A077B1" w:rsidRPr="00CC24F9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  <w:sz w:val="24"/>
          <w:szCs w:val="24"/>
        </w:rPr>
      </w:pPr>
    </w:p>
    <w:p w14:paraId="2B7FE4C7" w14:textId="3BC58C19" w:rsidR="002E5875" w:rsidRPr="00CC24F9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CC24F9">
        <w:rPr>
          <w:rFonts w:asciiTheme="minorHAnsi" w:hAnsiTheme="minorHAnsi" w:cstheme="minorHAnsi"/>
          <w:sz w:val="24"/>
          <w:szCs w:val="24"/>
          <w:lang w:bidi="it-IT"/>
        </w:rPr>
        <w:t>Il/La</w:t>
      </w:r>
      <w:r w:rsidRPr="00CC24F9">
        <w:rPr>
          <w:rFonts w:asciiTheme="minorHAnsi" w:hAnsiTheme="minorHAnsi" w:cstheme="minorHAnsi"/>
          <w:sz w:val="24"/>
          <w:szCs w:val="24"/>
          <w:lang w:bidi="it-IT"/>
        </w:rPr>
        <w:tab/>
        <w:t>sottoscritto/a</w:t>
      </w:r>
      <w:r w:rsidRPr="00CC24F9">
        <w:rPr>
          <w:rFonts w:asciiTheme="minorHAnsi" w:hAnsiTheme="minorHAnsi" w:cstheme="minorHAnsi"/>
          <w:sz w:val="24"/>
          <w:szCs w:val="24"/>
          <w:lang w:bidi="it-IT"/>
        </w:rPr>
        <w:tab/>
        <w:t>………………………………………………………………………………………</w:t>
      </w:r>
    </w:p>
    <w:p w14:paraId="64787172" w14:textId="5F561933" w:rsidR="002E5875" w:rsidRPr="00CC24F9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CC24F9">
        <w:rPr>
          <w:rFonts w:asciiTheme="minorHAnsi" w:hAnsiTheme="minorHAnsi" w:cstheme="minorHAnsi"/>
          <w:sz w:val="24"/>
          <w:szCs w:val="24"/>
          <w:lang w:bidi="it-IT"/>
        </w:rPr>
        <w:t xml:space="preserve">nato/a  </w:t>
      </w:r>
      <w:proofErr w:type="spellStart"/>
      <w:r w:rsidRPr="00CC24F9">
        <w:rPr>
          <w:rFonts w:asciiTheme="minorHAnsi" w:hAnsiTheme="minorHAnsi" w:cstheme="minorHAnsi"/>
          <w:sz w:val="24"/>
          <w:szCs w:val="24"/>
          <w:lang w:bidi="it-IT"/>
        </w:rPr>
        <w:t>a</w:t>
      </w:r>
      <w:proofErr w:type="spellEnd"/>
      <w:r w:rsidRPr="00CC24F9">
        <w:rPr>
          <w:rFonts w:asciiTheme="minorHAnsi" w:hAnsiTheme="minorHAnsi" w:cstheme="minorHAnsi"/>
          <w:sz w:val="24"/>
          <w:szCs w:val="24"/>
          <w:lang w:bidi="it-IT"/>
        </w:rPr>
        <w:t xml:space="preserve">  …………………………………………………… (Prov. …) il ………………………………..</w:t>
      </w:r>
    </w:p>
    <w:p w14:paraId="7BA5035E" w14:textId="53251AD5" w:rsidR="002E5875" w:rsidRPr="00CC24F9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CC24F9">
        <w:rPr>
          <w:rFonts w:asciiTheme="minorHAnsi" w:hAnsiTheme="minorHAnsi" w:cstheme="minorHAnsi"/>
          <w:sz w:val="24"/>
          <w:szCs w:val="24"/>
          <w:lang w:bidi="it-IT"/>
        </w:rPr>
        <w:t>residente in …………………………………………………………………………...  (Prov. …)</w:t>
      </w:r>
    </w:p>
    <w:p w14:paraId="047F2F01" w14:textId="0746CDE1" w:rsidR="002E5875" w:rsidRPr="00CC24F9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CC24F9">
        <w:rPr>
          <w:rFonts w:asciiTheme="minorHAnsi" w:hAnsiTheme="minorHAnsi" w:cstheme="minorHAnsi"/>
          <w:sz w:val="24"/>
          <w:szCs w:val="24"/>
          <w:lang w:bidi="it-IT"/>
        </w:rPr>
        <w:t>via …………………………………, codice fiscale…………………………………………………… in qualità di ……………………………………………. dell’</w:t>
      </w:r>
      <w:r w:rsidR="00BC681C" w:rsidRPr="00CC24F9">
        <w:rPr>
          <w:rFonts w:asciiTheme="minorHAnsi" w:hAnsiTheme="minorHAnsi" w:cstheme="minorHAnsi"/>
          <w:sz w:val="24"/>
          <w:szCs w:val="24"/>
          <w:lang w:bidi="it-IT"/>
        </w:rPr>
        <w:t>impresa/società di consulenza/ altro ………………</w:t>
      </w:r>
      <w:r w:rsidRPr="00CC24F9">
        <w:rPr>
          <w:rFonts w:asciiTheme="minorHAnsi" w:hAnsiTheme="minorHAnsi" w:cstheme="minorHAnsi"/>
          <w:sz w:val="24"/>
          <w:szCs w:val="24"/>
          <w:lang w:bidi="it-IT"/>
        </w:rPr>
        <w:t xml:space="preserve"> ………………………... con sede legale in ……………………………………………………………………………………………</w:t>
      </w:r>
      <w:r w:rsidR="00AA7C78" w:rsidRPr="00CC24F9">
        <w:rPr>
          <w:rFonts w:asciiTheme="minorHAnsi" w:hAnsiTheme="minorHAnsi" w:cstheme="minorHAnsi"/>
          <w:sz w:val="24"/>
          <w:szCs w:val="24"/>
          <w:lang w:bidi="it-IT"/>
        </w:rPr>
        <w:t xml:space="preserve"> </w:t>
      </w:r>
    </w:p>
    <w:p w14:paraId="42837861" w14:textId="5E31D45D" w:rsidR="00AA7C78" w:rsidRPr="00CC24F9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CC24F9">
        <w:rPr>
          <w:rFonts w:asciiTheme="minorHAnsi" w:hAnsiTheme="minorHAnsi" w:cstheme="minorHAnsi"/>
          <w:sz w:val="24"/>
          <w:szCs w:val="24"/>
          <w:lang w:bidi="it-IT"/>
        </w:rPr>
        <w:t>codice fiscale/P.IVA ………………………………………………...</w:t>
      </w:r>
    </w:p>
    <w:p w14:paraId="3D99628A" w14:textId="77777777" w:rsidR="00AA7C78" w:rsidRPr="00CC24F9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</w:rPr>
      </w:pPr>
    </w:p>
    <w:p w14:paraId="00CCE1DB" w14:textId="07E4CE02" w:rsidR="002E5875" w:rsidRPr="00CC24F9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</w:rPr>
      </w:pPr>
      <w:r w:rsidRPr="00CC24F9">
        <w:rPr>
          <w:rFonts w:asciiTheme="minorHAnsi" w:hAnsiTheme="minorHAnsi" w:cstheme="minorHAnsi"/>
          <w:sz w:val="24"/>
          <w:szCs w:val="24"/>
        </w:rPr>
        <w:t xml:space="preserve">al fine di presentare offerta per la </w:t>
      </w:r>
      <w:r w:rsidR="005676A3" w:rsidRPr="00CC24F9">
        <w:rPr>
          <w:rFonts w:asciiTheme="minorHAnsi" w:hAnsiTheme="minorHAnsi" w:cstheme="minorHAnsi"/>
          <w:sz w:val="24"/>
          <w:szCs w:val="24"/>
        </w:rPr>
        <w:t>procedura</w:t>
      </w:r>
      <w:r w:rsidRPr="00CC24F9">
        <w:rPr>
          <w:rFonts w:asciiTheme="minorHAnsi" w:hAnsiTheme="minorHAnsi" w:cstheme="minorHAnsi"/>
          <w:sz w:val="24"/>
          <w:szCs w:val="24"/>
        </w:rPr>
        <w:t xml:space="preserve"> in oggetto, sotto la propria responsabilità, ai sensi degli artt. 46</w:t>
      </w:r>
      <w:r w:rsidR="00AA7C78" w:rsidRPr="00CC24F9">
        <w:rPr>
          <w:rFonts w:asciiTheme="minorHAnsi" w:hAnsiTheme="minorHAnsi" w:cstheme="minorHAnsi"/>
          <w:sz w:val="24"/>
          <w:szCs w:val="24"/>
        </w:rPr>
        <w:t xml:space="preserve"> e </w:t>
      </w:r>
      <w:r w:rsidRPr="00CC24F9">
        <w:rPr>
          <w:rFonts w:asciiTheme="minorHAnsi" w:hAnsiTheme="minorHAnsi" w:cstheme="minorHAnsi"/>
          <w:sz w:val="24"/>
          <w:szCs w:val="24"/>
        </w:rPr>
        <w:t>47</w:t>
      </w:r>
      <w:r w:rsidR="00AA7C78" w:rsidRPr="00CC24F9">
        <w:rPr>
          <w:rFonts w:asciiTheme="minorHAnsi" w:hAnsiTheme="minorHAnsi" w:cstheme="minorHAnsi"/>
          <w:sz w:val="24"/>
          <w:szCs w:val="24"/>
        </w:rPr>
        <w:t xml:space="preserve"> del</w:t>
      </w:r>
      <w:r w:rsidRPr="00CC24F9">
        <w:rPr>
          <w:rFonts w:asciiTheme="minorHAnsi" w:hAnsiTheme="minorHAnsi" w:cstheme="minorHAnsi"/>
          <w:sz w:val="24"/>
          <w:szCs w:val="24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C24F9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</w:rPr>
      </w:pPr>
    </w:p>
    <w:p w14:paraId="6529561B" w14:textId="601FA98E" w:rsidR="00AA7C78" w:rsidRPr="00CC24F9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  <w:sz w:val="24"/>
          <w:szCs w:val="24"/>
        </w:rPr>
      </w:pPr>
      <w:r w:rsidRPr="00CC24F9">
        <w:rPr>
          <w:rFonts w:asciiTheme="minorHAnsi" w:hAnsiTheme="minorHAnsi" w:cstheme="minorHAnsi"/>
          <w:sz w:val="24"/>
          <w:szCs w:val="24"/>
        </w:rPr>
        <w:t>DICHIARA</w:t>
      </w:r>
    </w:p>
    <w:p w14:paraId="39B8A5BF" w14:textId="77777777" w:rsidR="00AA7C78" w:rsidRPr="00CC24F9" w:rsidRDefault="00AA7C78" w:rsidP="00AA7C78">
      <w:pPr>
        <w:pStyle w:val="Corpotesto"/>
        <w:ind w:left="212" w:right="224"/>
        <w:jc w:val="both"/>
        <w:rPr>
          <w:rFonts w:asciiTheme="minorHAnsi" w:hAnsiTheme="minorHAnsi" w:cstheme="minorHAnsi"/>
          <w:sz w:val="24"/>
          <w:szCs w:val="24"/>
        </w:rPr>
      </w:pPr>
    </w:p>
    <w:p w14:paraId="490AC927" w14:textId="607D1E2A" w:rsidR="00ED41C4" w:rsidRPr="00CC24F9" w:rsidRDefault="00ED41C4" w:rsidP="00ED41C4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C24F9">
        <w:rPr>
          <w:rFonts w:asciiTheme="minorHAnsi" w:hAnsiTheme="minorHAnsi" w:cstheme="minorHAnsi"/>
          <w:sz w:val="24"/>
          <w:szCs w:val="24"/>
        </w:rPr>
        <w:t>l’inesistenza delle seguenti cause di esclusione di cui all'art. 80, comma 1, lett. b-bis) D.lgs. 50/2016:</w:t>
      </w:r>
    </w:p>
    <w:p w14:paraId="3DD3B3A3" w14:textId="3AFB0E5B" w:rsidR="00ED41C4" w:rsidRPr="00CC24F9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C24F9">
        <w:rPr>
          <w:rFonts w:asciiTheme="minorHAnsi" w:hAnsiTheme="minorHAnsi" w:cstheme="minorHAnsi"/>
          <w:i/>
          <w:iCs/>
          <w:sz w:val="24"/>
          <w:szCs w:val="24"/>
        </w:rPr>
        <w:t>(valorizzare con una X solo l’opzione che interessa)</w:t>
      </w:r>
    </w:p>
    <w:p w14:paraId="4C629A2A" w14:textId="7DC126AE" w:rsidR="00ED41C4" w:rsidRPr="00CC24F9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5F5D0DA" w14:textId="16CBFB6D" w:rsidR="00ED41C4" w:rsidRPr="00CC24F9" w:rsidRDefault="00ED41C4" w:rsidP="00ED41C4">
      <w:pPr>
        <w:pStyle w:val="Corpotesto"/>
        <w:numPr>
          <w:ilvl w:val="0"/>
          <w:numId w:val="6"/>
        </w:numPr>
        <w:spacing w:line="247" w:lineRule="exact"/>
        <w:ind w:left="1134" w:hanging="567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CC24F9">
        <w:rPr>
          <w:rFonts w:asciiTheme="minorHAnsi" w:hAnsiTheme="minorHAnsi" w:cstheme="minorHAnsi"/>
          <w:b/>
          <w:bCs/>
          <w:sz w:val="24"/>
          <w:szCs w:val="24"/>
        </w:rPr>
        <w:t>lett. b-bis):</w:t>
      </w:r>
    </w:p>
    <w:p w14:paraId="2A794B55" w14:textId="62469DCC" w:rsidR="00ED41C4" w:rsidRPr="00CC24F9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CC24F9">
        <w:rPr>
          <w:rFonts w:asciiTheme="minorHAnsi" w:hAnsiTheme="minorHAnsi" w:cstheme="minorHAnsi"/>
          <w:sz w:val="24"/>
          <w:szCs w:val="24"/>
        </w:rPr>
        <w:t>- false comunicazioni sociali di cui agli articoli 2621 e 2622 del codice civile</w:t>
      </w:r>
    </w:p>
    <w:p w14:paraId="4A208D73" w14:textId="77777777" w:rsidR="00ED41C4" w:rsidRPr="00CC24F9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F349402" w14:textId="77777777" w:rsidR="00ED41C4" w:rsidRPr="00CC24F9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B4E269" w14:textId="43744980" w:rsidR="0037179F" w:rsidRPr="00CC24F9" w:rsidRDefault="0037179F" w:rsidP="0037179F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C24F9">
        <w:rPr>
          <w:rFonts w:asciiTheme="minorHAnsi" w:hAnsiTheme="minorHAnsi" w:cstheme="minorHAnsi"/>
          <w:sz w:val="24"/>
          <w:szCs w:val="24"/>
        </w:rPr>
        <w:t>l’inesistenza delle seguenti cause di esclusione di cui all'art. 80, comma 5, lett. c-bis), c-ter)</w:t>
      </w:r>
      <w:r w:rsidR="00697089" w:rsidRPr="00CC24F9">
        <w:rPr>
          <w:rFonts w:asciiTheme="minorHAnsi" w:hAnsiTheme="minorHAnsi" w:cstheme="minorHAnsi"/>
          <w:sz w:val="24"/>
          <w:szCs w:val="24"/>
        </w:rPr>
        <w:t>, c-quater)</w:t>
      </w:r>
      <w:r w:rsidRPr="00CC24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C24F9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CC24F9">
        <w:rPr>
          <w:rFonts w:asciiTheme="minorHAnsi" w:hAnsiTheme="minorHAnsi" w:cstheme="minorHAnsi"/>
          <w:sz w:val="24"/>
          <w:szCs w:val="24"/>
        </w:rPr>
        <w:t xml:space="preserve"> 50/2016:</w:t>
      </w:r>
    </w:p>
    <w:p w14:paraId="38D8C07D" w14:textId="20D2988C" w:rsidR="0037179F" w:rsidRPr="00CC24F9" w:rsidRDefault="0037179F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C24F9">
        <w:rPr>
          <w:rFonts w:asciiTheme="minorHAnsi" w:hAnsiTheme="minorHAnsi" w:cstheme="minorHAnsi"/>
          <w:i/>
          <w:iCs/>
          <w:sz w:val="24"/>
          <w:szCs w:val="24"/>
        </w:rPr>
        <w:t>(valorizzare con una X solo l’opzione che interessa)</w:t>
      </w:r>
    </w:p>
    <w:p w14:paraId="4A32FE03" w14:textId="77777777" w:rsidR="00697089" w:rsidRPr="00CC24F9" w:rsidRDefault="00697089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FB2F755" w14:textId="77777777" w:rsidR="00697089" w:rsidRPr="00CC24F9" w:rsidRDefault="0037179F" w:rsidP="0037179F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b/>
          <w:sz w:val="24"/>
          <w:szCs w:val="24"/>
        </w:rPr>
        <w:t>lett. c-bis)</w:t>
      </w:r>
      <w:r w:rsidR="00697089" w:rsidRPr="00CC24F9">
        <w:rPr>
          <w:rFonts w:cstheme="minorHAnsi"/>
          <w:b/>
          <w:sz w:val="24"/>
          <w:szCs w:val="24"/>
        </w:rPr>
        <w:t>:</w:t>
      </w:r>
    </w:p>
    <w:p w14:paraId="5EA87924" w14:textId="35892F3D" w:rsidR="0037179F" w:rsidRPr="00CC24F9" w:rsidRDefault="0037179F" w:rsidP="00697089">
      <w:pPr>
        <w:pStyle w:val="Paragrafoelenco"/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>- di non aver tentato di influenzare indebitamente il processo decisionale della stazione appaltante o di ottenere informazioni riservate a fini di proprio vantaggio;</w:t>
      </w:r>
    </w:p>
    <w:p w14:paraId="003C55F0" w14:textId="52ED99D9" w:rsidR="0037179F" w:rsidRPr="00CC24F9" w:rsidRDefault="00697089" w:rsidP="00697089">
      <w:pPr>
        <w:pStyle w:val="Paragrafoelenco"/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 xml:space="preserve">- </w:t>
      </w:r>
      <w:r w:rsidR="0037179F" w:rsidRPr="00CC24F9">
        <w:rPr>
          <w:rFonts w:cstheme="minorHAnsi"/>
          <w:sz w:val="24"/>
          <w:szCs w:val="24"/>
        </w:rPr>
        <w:t>di non aver fornito, anche per negligenza, informazioni false o fuorvianti suscettibili di influenzare le decisioni sull’esclusione, la selezione o l’aggiudicazione;</w:t>
      </w:r>
    </w:p>
    <w:p w14:paraId="25B99555" w14:textId="62D8CD82" w:rsidR="0037179F" w:rsidRPr="00CC24F9" w:rsidRDefault="00697089" w:rsidP="00697089">
      <w:pPr>
        <w:pStyle w:val="Paragrafoelenco"/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 xml:space="preserve">- </w:t>
      </w:r>
      <w:r w:rsidR="0037179F" w:rsidRPr="00CC24F9">
        <w:rPr>
          <w:rFonts w:cstheme="minorHAnsi"/>
          <w:sz w:val="24"/>
          <w:szCs w:val="24"/>
        </w:rPr>
        <w:t>di non aver omesso le informazioni dovute ai fini del corretto svolgimento della procedura di selezione;</w:t>
      </w:r>
    </w:p>
    <w:p w14:paraId="500AE71E" w14:textId="77777777" w:rsidR="00697089" w:rsidRPr="00CC24F9" w:rsidRDefault="0037179F" w:rsidP="0037179F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b/>
          <w:sz w:val="24"/>
          <w:szCs w:val="24"/>
        </w:rPr>
        <w:lastRenderedPageBreak/>
        <w:t>lett. c-ter)</w:t>
      </w:r>
      <w:r w:rsidR="00697089" w:rsidRPr="00CC24F9">
        <w:rPr>
          <w:rFonts w:cstheme="minorHAnsi"/>
          <w:b/>
          <w:sz w:val="24"/>
          <w:szCs w:val="24"/>
        </w:rPr>
        <w:t>:</w:t>
      </w:r>
    </w:p>
    <w:p w14:paraId="2259FEAE" w14:textId="47C8F686" w:rsidR="00A077B1" w:rsidRPr="00CC24F9" w:rsidRDefault="0037179F" w:rsidP="00697089">
      <w:pPr>
        <w:pStyle w:val="Paragrafoelenco"/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>- di non aver commesso significative o persistenti carenze nell’esecuzione di un precedente contratto di appalto</w:t>
      </w:r>
      <w:r w:rsidR="00AC51DE" w:rsidRPr="00CC24F9">
        <w:rPr>
          <w:rFonts w:cstheme="minorHAnsi"/>
          <w:sz w:val="24"/>
          <w:szCs w:val="24"/>
        </w:rPr>
        <w:t xml:space="preserve"> o di concessione</w:t>
      </w:r>
      <w:r w:rsidRPr="00CC24F9">
        <w:rPr>
          <w:rFonts w:cstheme="minorHAnsi"/>
          <w:sz w:val="24"/>
          <w:szCs w:val="24"/>
        </w:rPr>
        <w:t xml:space="preserve"> che ne hanno causato la risoluzione per inadempimento ovvero la condanna al risarcimento del danno o altre sanzioni comparabili</w:t>
      </w:r>
      <w:r w:rsidR="00697089" w:rsidRPr="00CC24F9">
        <w:rPr>
          <w:rFonts w:cstheme="minorHAnsi"/>
          <w:sz w:val="24"/>
          <w:szCs w:val="24"/>
        </w:rPr>
        <w:t>;</w:t>
      </w:r>
    </w:p>
    <w:p w14:paraId="57997701" w14:textId="3483BD7C" w:rsidR="00697089" w:rsidRPr="00CC24F9" w:rsidRDefault="00697089" w:rsidP="006970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 xml:space="preserve">          c.</w:t>
      </w:r>
      <w:r w:rsidR="00AC51DE" w:rsidRPr="00CC24F9">
        <w:rPr>
          <w:rFonts w:cstheme="minorHAnsi"/>
          <w:sz w:val="24"/>
          <w:szCs w:val="24"/>
        </w:rPr>
        <w:tab/>
        <w:t xml:space="preserve">        </w:t>
      </w:r>
      <w:r w:rsidR="00AC51DE" w:rsidRPr="00CC24F9">
        <w:rPr>
          <w:rFonts w:cstheme="minorHAnsi"/>
          <w:b/>
          <w:bCs/>
          <w:sz w:val="24"/>
          <w:szCs w:val="24"/>
        </w:rPr>
        <w:t>lett. c-quater):</w:t>
      </w:r>
    </w:p>
    <w:p w14:paraId="3D091B7C" w14:textId="3C1F24AD" w:rsidR="00AC51DE" w:rsidRPr="00CC24F9" w:rsidRDefault="00AC51DE" w:rsidP="00AC51DE">
      <w:pPr>
        <w:autoSpaceDE w:val="0"/>
        <w:autoSpaceDN w:val="0"/>
        <w:adjustRightInd w:val="0"/>
        <w:spacing w:after="0" w:line="240" w:lineRule="auto"/>
        <w:ind w:left="1152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>- di non aver commesso grave inadempimento nei confronti di uno o più subappaltatori, riconosciuto o accertato con sentenza passata in giudicato.</w:t>
      </w:r>
    </w:p>
    <w:p w14:paraId="11CEE135" w14:textId="48A2785C" w:rsidR="00ED41C4" w:rsidRPr="00CC24F9" w:rsidRDefault="00ED41C4" w:rsidP="00AC51DE">
      <w:pPr>
        <w:autoSpaceDE w:val="0"/>
        <w:autoSpaceDN w:val="0"/>
        <w:adjustRightInd w:val="0"/>
        <w:spacing w:after="0" w:line="240" w:lineRule="auto"/>
        <w:ind w:left="1152"/>
        <w:jc w:val="both"/>
        <w:rPr>
          <w:rFonts w:cstheme="minorHAnsi"/>
          <w:sz w:val="24"/>
          <w:szCs w:val="24"/>
        </w:rPr>
      </w:pPr>
    </w:p>
    <w:p w14:paraId="064BA27A" w14:textId="77777777" w:rsidR="001B4CB0" w:rsidRPr="00CC24F9" w:rsidRDefault="00AC51DE" w:rsidP="001B4CB0">
      <w:pPr>
        <w:pStyle w:val="Paragrafoelenco"/>
        <w:numPr>
          <w:ilvl w:val="0"/>
          <w:numId w:val="1"/>
        </w:numPr>
        <w:adjustRightInd w:val="0"/>
        <w:spacing w:line="240" w:lineRule="auto"/>
        <w:ind w:left="567" w:hanging="567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 xml:space="preserve">L’inesistenza delle seguenti cause di esclusione di cui all'art. 80, comma 5, lett. f bis) e f ter) </w:t>
      </w:r>
      <w:proofErr w:type="spellStart"/>
      <w:r w:rsidRPr="00CC24F9">
        <w:rPr>
          <w:rFonts w:cstheme="minorHAnsi"/>
          <w:sz w:val="24"/>
          <w:szCs w:val="24"/>
        </w:rPr>
        <w:t>D.lgs</w:t>
      </w:r>
      <w:proofErr w:type="spellEnd"/>
      <w:r w:rsidRPr="00CC24F9">
        <w:rPr>
          <w:rFonts w:cstheme="minorHAnsi"/>
          <w:sz w:val="24"/>
          <w:szCs w:val="24"/>
        </w:rPr>
        <w:t xml:space="preserve"> 50/2016:</w:t>
      </w:r>
    </w:p>
    <w:p w14:paraId="7FFF8633" w14:textId="32ABDD0A" w:rsidR="001B4CB0" w:rsidRPr="00CC24F9" w:rsidRDefault="001B4CB0" w:rsidP="001B4CB0">
      <w:pPr>
        <w:pStyle w:val="Paragrafoelenco"/>
        <w:adjustRightInd w:val="0"/>
        <w:spacing w:line="240" w:lineRule="auto"/>
        <w:ind w:left="567"/>
        <w:rPr>
          <w:rFonts w:eastAsia="Calibri" w:cstheme="minorHAnsi"/>
          <w:i/>
          <w:iCs/>
          <w:sz w:val="24"/>
          <w:szCs w:val="24"/>
          <w:lang w:eastAsia="it-IT"/>
        </w:rPr>
      </w:pPr>
      <w:r w:rsidRPr="00CC24F9">
        <w:rPr>
          <w:rFonts w:eastAsia="Calibri" w:cstheme="minorHAnsi"/>
          <w:i/>
          <w:iCs/>
          <w:sz w:val="24"/>
          <w:szCs w:val="24"/>
          <w:lang w:eastAsia="it-IT"/>
        </w:rPr>
        <w:t>(valorizzare con una X solo l’opzione che interessa)</w:t>
      </w:r>
    </w:p>
    <w:p w14:paraId="0E6CD3A1" w14:textId="77777777" w:rsidR="001B4CB0" w:rsidRPr="00CC24F9" w:rsidRDefault="001B4CB0" w:rsidP="001B4CB0">
      <w:pPr>
        <w:pStyle w:val="Paragrafoelenco"/>
        <w:adjustRightInd w:val="0"/>
        <w:spacing w:line="240" w:lineRule="auto"/>
        <w:ind w:left="567"/>
        <w:rPr>
          <w:rFonts w:cstheme="minorHAnsi"/>
          <w:sz w:val="24"/>
          <w:szCs w:val="24"/>
        </w:rPr>
      </w:pPr>
    </w:p>
    <w:p w14:paraId="1BEFBDB0" w14:textId="77777777" w:rsidR="00AC51DE" w:rsidRPr="00CC24F9" w:rsidRDefault="00AC51DE" w:rsidP="00AC51DE">
      <w:pPr>
        <w:pStyle w:val="Paragrafoelenco"/>
        <w:numPr>
          <w:ilvl w:val="0"/>
          <w:numId w:val="5"/>
        </w:numPr>
        <w:adjustRightInd w:val="0"/>
        <w:ind w:left="1134" w:hanging="567"/>
        <w:rPr>
          <w:rFonts w:cstheme="minorHAnsi"/>
          <w:sz w:val="24"/>
          <w:szCs w:val="24"/>
        </w:rPr>
      </w:pPr>
      <w:r w:rsidRPr="00CC24F9">
        <w:rPr>
          <w:rFonts w:cstheme="minorHAnsi"/>
          <w:b/>
          <w:sz w:val="24"/>
          <w:szCs w:val="24"/>
        </w:rPr>
        <w:t>lett. f-bis):</w:t>
      </w:r>
    </w:p>
    <w:p w14:paraId="32A38FE0" w14:textId="20DB6649" w:rsidR="00AC51DE" w:rsidRPr="00CC24F9" w:rsidRDefault="00AC51DE" w:rsidP="00AC51DE">
      <w:pPr>
        <w:pStyle w:val="Paragrafoelenco"/>
        <w:adjustRightInd w:val="0"/>
        <w:ind w:left="1134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>- di non aver presentato nella procedura di gara in corso e negli affidamenti di subappalti documentazione o dichiarazioni non veritiere;</w:t>
      </w:r>
    </w:p>
    <w:p w14:paraId="199DC77C" w14:textId="2250EFF7" w:rsidR="00AC51DE" w:rsidRPr="00CC24F9" w:rsidRDefault="00AC51DE" w:rsidP="00AC51D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b/>
          <w:sz w:val="24"/>
          <w:szCs w:val="24"/>
        </w:rPr>
        <w:t>lett. f-ter)</w:t>
      </w:r>
      <w:r w:rsidRPr="00CC24F9">
        <w:rPr>
          <w:rFonts w:cstheme="minorHAnsi"/>
          <w:sz w:val="24"/>
          <w:szCs w:val="24"/>
        </w:rPr>
        <w:t>:</w:t>
      </w:r>
    </w:p>
    <w:p w14:paraId="6D43C17D" w14:textId="22F13B4C" w:rsidR="00AC51DE" w:rsidRPr="00CC24F9" w:rsidRDefault="00AC51DE" w:rsidP="00AC51DE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>- di non essere iscritto nel casellario informatico tenuto dall'Osservatorio dell'ANAC per aver presentato false dichiarazioni o falsa documentazione nelle procedure di gara e negli affidamenti di subappalti</w:t>
      </w:r>
      <w:r w:rsidR="001B4CB0" w:rsidRPr="00CC24F9">
        <w:rPr>
          <w:rFonts w:cstheme="minorHAnsi"/>
          <w:sz w:val="24"/>
          <w:szCs w:val="24"/>
        </w:rPr>
        <w:t>.</w:t>
      </w:r>
    </w:p>
    <w:p w14:paraId="1B7CA422" w14:textId="17B177CF" w:rsidR="001B4CB0" w:rsidRPr="00CC24F9" w:rsidRDefault="001B4CB0" w:rsidP="00AC51DE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0E4DF04E" w14:textId="044D7714" w:rsidR="001B4CB0" w:rsidRPr="00CC24F9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3B35B6" w14:textId="6E9A563A" w:rsidR="001B4CB0" w:rsidRPr="00CC24F9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>Data e luogo</w:t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  <w:t>Firma</w:t>
      </w:r>
    </w:p>
    <w:p w14:paraId="1B7D8EF8" w14:textId="6AC2F725" w:rsidR="001B4CB0" w:rsidRPr="00CC24F9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903868" w14:textId="24B0303E" w:rsidR="001B4CB0" w:rsidRPr="00CC24F9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sz w:val="24"/>
          <w:szCs w:val="24"/>
        </w:rPr>
        <w:t>……………, lì ………………</w:t>
      </w:r>
      <w:r w:rsidR="00CC24F9">
        <w:rPr>
          <w:rFonts w:cstheme="minorHAnsi"/>
          <w:sz w:val="24"/>
          <w:szCs w:val="24"/>
        </w:rPr>
        <w:t xml:space="preserve"> </w:t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Pr="00CC24F9">
        <w:rPr>
          <w:rFonts w:cstheme="minorHAnsi"/>
          <w:sz w:val="24"/>
          <w:szCs w:val="24"/>
        </w:rPr>
        <w:tab/>
      </w:r>
      <w:r w:rsidR="00CC24F9">
        <w:rPr>
          <w:rFonts w:cstheme="minorHAnsi"/>
          <w:sz w:val="24"/>
          <w:szCs w:val="24"/>
        </w:rPr>
        <w:t xml:space="preserve">  ……</w:t>
      </w:r>
      <w:r w:rsidR="005E739E" w:rsidRPr="00CC24F9">
        <w:rPr>
          <w:rFonts w:cstheme="minorHAnsi"/>
          <w:sz w:val="24"/>
          <w:szCs w:val="24"/>
        </w:rPr>
        <w:t>………</w:t>
      </w:r>
      <w:r w:rsidR="00CC24F9">
        <w:rPr>
          <w:rFonts w:cstheme="minorHAnsi"/>
          <w:sz w:val="24"/>
          <w:szCs w:val="24"/>
        </w:rPr>
        <w:t>…….</w:t>
      </w:r>
      <w:r w:rsidR="005E739E" w:rsidRPr="00CC24F9">
        <w:rPr>
          <w:rFonts w:cstheme="minorHAnsi"/>
          <w:sz w:val="24"/>
          <w:szCs w:val="24"/>
        </w:rPr>
        <w:t>……………</w:t>
      </w:r>
    </w:p>
    <w:p w14:paraId="2D454883" w14:textId="24DBFC48" w:rsidR="00A077B1" w:rsidRPr="00CC24F9" w:rsidRDefault="005E739E" w:rsidP="00A077B1">
      <w:pPr>
        <w:spacing w:after="60"/>
        <w:jc w:val="both"/>
        <w:rPr>
          <w:rFonts w:cstheme="minorHAnsi"/>
          <w:sz w:val="24"/>
          <w:szCs w:val="24"/>
        </w:rPr>
      </w:pPr>
      <w:r w:rsidRPr="00CC24F9">
        <w:rPr>
          <w:rFonts w:cstheme="minorHAnsi"/>
          <w:b/>
          <w:bCs/>
          <w:sz w:val="24"/>
          <w:szCs w:val="24"/>
        </w:rPr>
        <w:tab/>
      </w:r>
      <w:r w:rsidRPr="00CC24F9">
        <w:rPr>
          <w:rFonts w:cstheme="minorHAnsi"/>
          <w:b/>
          <w:bCs/>
          <w:sz w:val="24"/>
          <w:szCs w:val="24"/>
        </w:rPr>
        <w:tab/>
      </w:r>
      <w:r w:rsidRPr="00CC24F9">
        <w:rPr>
          <w:rFonts w:cstheme="minorHAnsi"/>
          <w:b/>
          <w:bCs/>
          <w:sz w:val="24"/>
          <w:szCs w:val="24"/>
        </w:rPr>
        <w:tab/>
      </w:r>
      <w:r w:rsidRPr="00CC24F9">
        <w:rPr>
          <w:rFonts w:cstheme="minorHAnsi"/>
          <w:b/>
          <w:bCs/>
          <w:sz w:val="24"/>
          <w:szCs w:val="24"/>
        </w:rPr>
        <w:tab/>
      </w:r>
      <w:r w:rsidRPr="00CC24F9">
        <w:rPr>
          <w:rFonts w:cstheme="minorHAnsi"/>
          <w:b/>
          <w:bCs/>
          <w:sz w:val="24"/>
          <w:szCs w:val="24"/>
        </w:rPr>
        <w:tab/>
      </w:r>
      <w:r w:rsidRPr="00CC24F9">
        <w:rPr>
          <w:rFonts w:cstheme="minorHAnsi"/>
          <w:b/>
          <w:bCs/>
          <w:sz w:val="24"/>
          <w:szCs w:val="24"/>
        </w:rPr>
        <w:tab/>
      </w:r>
      <w:r w:rsidRPr="00CC24F9">
        <w:rPr>
          <w:rFonts w:cstheme="minorHAnsi"/>
          <w:b/>
          <w:bCs/>
          <w:sz w:val="24"/>
          <w:szCs w:val="24"/>
        </w:rPr>
        <w:tab/>
      </w:r>
      <w:r w:rsidRPr="00CC24F9">
        <w:rPr>
          <w:rFonts w:cstheme="minorHAnsi"/>
          <w:b/>
          <w:bCs/>
          <w:sz w:val="24"/>
          <w:szCs w:val="24"/>
        </w:rPr>
        <w:tab/>
        <w:t xml:space="preserve">  </w:t>
      </w:r>
      <w:r w:rsidR="00CC24F9">
        <w:rPr>
          <w:rFonts w:cstheme="minorHAnsi"/>
          <w:b/>
          <w:bCs/>
          <w:sz w:val="24"/>
          <w:szCs w:val="24"/>
        </w:rPr>
        <w:t xml:space="preserve">         </w:t>
      </w:r>
      <w:r w:rsidRPr="00CC24F9">
        <w:rPr>
          <w:rFonts w:cstheme="minorHAnsi"/>
          <w:b/>
          <w:bCs/>
          <w:sz w:val="24"/>
          <w:szCs w:val="24"/>
        </w:rPr>
        <w:t xml:space="preserve">  </w:t>
      </w:r>
      <w:r w:rsidRPr="00CC24F9">
        <w:rPr>
          <w:rFonts w:cstheme="minorHAnsi"/>
          <w:sz w:val="24"/>
          <w:szCs w:val="24"/>
        </w:rPr>
        <w:t>(</w:t>
      </w:r>
      <w:r w:rsidRPr="00CC24F9">
        <w:rPr>
          <w:rFonts w:cstheme="minorHAnsi"/>
          <w:i/>
          <w:iCs/>
          <w:sz w:val="24"/>
          <w:szCs w:val="24"/>
        </w:rPr>
        <w:t>firmato digitalmente</w:t>
      </w:r>
      <w:r w:rsidRPr="00CC24F9">
        <w:rPr>
          <w:rFonts w:cstheme="minorHAnsi"/>
          <w:sz w:val="24"/>
          <w:szCs w:val="24"/>
        </w:rPr>
        <w:t>)</w:t>
      </w:r>
    </w:p>
    <w:p w14:paraId="28A1E636" w14:textId="77777777" w:rsidR="00A077B1" w:rsidRPr="00CC24F9" w:rsidRDefault="00A077B1" w:rsidP="00A077B1">
      <w:pPr>
        <w:spacing w:after="60"/>
        <w:jc w:val="both"/>
        <w:rPr>
          <w:rFonts w:cstheme="minorHAnsi"/>
          <w:b/>
          <w:bCs/>
          <w:sz w:val="24"/>
          <w:szCs w:val="24"/>
        </w:rPr>
      </w:pPr>
    </w:p>
    <w:sectPr w:rsidR="00A077B1" w:rsidRPr="00CC24F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4C8B" w14:textId="77777777" w:rsidR="00D975A6" w:rsidRDefault="00D975A6" w:rsidP="00A077B1">
      <w:pPr>
        <w:spacing w:after="0" w:line="240" w:lineRule="auto"/>
      </w:pPr>
      <w:r>
        <w:separator/>
      </w:r>
    </w:p>
  </w:endnote>
  <w:endnote w:type="continuationSeparator" w:id="0">
    <w:p w14:paraId="27C67A06" w14:textId="77777777" w:rsidR="00D975A6" w:rsidRDefault="00D975A6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14B4" w14:textId="77777777" w:rsidR="00D975A6" w:rsidRDefault="00D975A6" w:rsidP="00A077B1">
      <w:pPr>
        <w:spacing w:after="0" w:line="240" w:lineRule="auto"/>
      </w:pPr>
      <w:r>
        <w:separator/>
      </w:r>
    </w:p>
  </w:footnote>
  <w:footnote w:type="continuationSeparator" w:id="0">
    <w:p w14:paraId="1B10A9DF" w14:textId="77777777" w:rsidR="00D975A6" w:rsidRDefault="00D975A6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296521055">
    <w:abstractNumId w:val="4"/>
  </w:num>
  <w:num w:numId="2" w16cid:durableId="2116900151">
    <w:abstractNumId w:val="3"/>
  </w:num>
  <w:num w:numId="3" w16cid:durableId="1369181518">
    <w:abstractNumId w:val="1"/>
  </w:num>
  <w:num w:numId="4" w16cid:durableId="1421948909">
    <w:abstractNumId w:val="2"/>
  </w:num>
  <w:num w:numId="5" w16cid:durableId="1549220024">
    <w:abstractNumId w:val="5"/>
  </w:num>
  <w:num w:numId="6" w16cid:durableId="64863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1365C3"/>
    <w:rsid w:val="00170639"/>
    <w:rsid w:val="001A027D"/>
    <w:rsid w:val="001B4CB0"/>
    <w:rsid w:val="002E5875"/>
    <w:rsid w:val="00364020"/>
    <w:rsid w:val="0037179F"/>
    <w:rsid w:val="004442B0"/>
    <w:rsid w:val="005676A3"/>
    <w:rsid w:val="005A62AB"/>
    <w:rsid w:val="005E739E"/>
    <w:rsid w:val="00697089"/>
    <w:rsid w:val="00A077B1"/>
    <w:rsid w:val="00AA7C78"/>
    <w:rsid w:val="00AC51DE"/>
    <w:rsid w:val="00B108E9"/>
    <w:rsid w:val="00B80EC2"/>
    <w:rsid w:val="00BC681C"/>
    <w:rsid w:val="00CC24F9"/>
    <w:rsid w:val="00CF30AE"/>
    <w:rsid w:val="00D975A6"/>
    <w:rsid w:val="00E35CC9"/>
    <w:rsid w:val="00E408A5"/>
    <w:rsid w:val="00ED41C4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Barbara Molinari</cp:lastModifiedBy>
  <cp:revision>2</cp:revision>
  <dcterms:created xsi:type="dcterms:W3CDTF">2023-01-30T11:07:00Z</dcterms:created>
  <dcterms:modified xsi:type="dcterms:W3CDTF">2023-01-30T11:07:00Z</dcterms:modified>
</cp:coreProperties>
</file>