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3611" w14:textId="017AEC1F" w:rsidR="001B4CB0" w:rsidRPr="002B2BBA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734268">
        <w:rPr>
          <w:rFonts w:cstheme="minorHAnsi"/>
          <w:b/>
          <w:bCs/>
        </w:rPr>
        <w:t>3</w:t>
      </w:r>
    </w:p>
    <w:p w14:paraId="5FA6AB07" w14:textId="331416D8" w:rsidR="004B57DC" w:rsidRPr="004B57DC" w:rsidRDefault="00A077B1" w:rsidP="004B57DC">
      <w:pPr>
        <w:ind w:left="284"/>
        <w:jc w:val="both"/>
        <w:rPr>
          <w:rFonts w:ascii="Calibri" w:hAnsi="Calibri" w:cs="Calibri"/>
          <w:b/>
          <w:bCs/>
          <w:color w:val="000000"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bookmarkStart w:id="0" w:name="_Hlk140044244"/>
      <w:r w:rsidR="004B57DC" w:rsidRPr="004B57DC">
        <w:rPr>
          <w:rFonts w:ascii="Calibri" w:hAnsi="Calibri" w:cs="Calibri"/>
          <w:b/>
        </w:rPr>
        <w:t>Richiesta di Offerta (</w:t>
      </w:r>
      <w:proofErr w:type="spellStart"/>
      <w:r w:rsidR="004B57DC" w:rsidRPr="004B57DC">
        <w:rPr>
          <w:rFonts w:ascii="Calibri" w:hAnsi="Calibri" w:cs="Calibri"/>
          <w:b/>
        </w:rPr>
        <w:t>RdO</w:t>
      </w:r>
      <w:proofErr w:type="spellEnd"/>
      <w:r w:rsidR="004B57DC" w:rsidRPr="004B57DC">
        <w:rPr>
          <w:rFonts w:ascii="Calibri" w:hAnsi="Calibri" w:cs="Calibri"/>
          <w:b/>
        </w:rPr>
        <w:t xml:space="preserve">) a inviti tramite </w:t>
      </w:r>
      <w:proofErr w:type="spellStart"/>
      <w:r w:rsidR="004B57DC" w:rsidRPr="004B57DC">
        <w:rPr>
          <w:rFonts w:ascii="Calibri" w:hAnsi="Calibri" w:cs="Calibri"/>
          <w:b/>
        </w:rPr>
        <w:t>MePA</w:t>
      </w:r>
      <w:proofErr w:type="spellEnd"/>
      <w:r w:rsidR="004B57DC" w:rsidRPr="004B57DC">
        <w:rPr>
          <w:rFonts w:ascii="Calibri" w:hAnsi="Calibri" w:cs="Calibri"/>
          <w:b/>
        </w:rPr>
        <w:t>, ai sensi dell’art. 50, comma 1, lett. e), del D. Lgs. n. 36/2023</w:t>
      </w:r>
      <w:r w:rsidR="00742D82">
        <w:rPr>
          <w:rFonts w:ascii="Calibri" w:hAnsi="Calibri" w:cs="Calibri"/>
          <w:b/>
        </w:rPr>
        <w:t xml:space="preserve">, </w:t>
      </w:r>
      <w:r w:rsidR="004B57DC" w:rsidRPr="004B57DC">
        <w:rPr>
          <w:rFonts w:ascii="Calibri" w:hAnsi="Calibri" w:cs="Calibri"/>
          <w:b/>
        </w:rPr>
        <w:t xml:space="preserve">per l’affidamento della fornitura delle licenze </w:t>
      </w:r>
      <w:r w:rsidR="00FD7C52">
        <w:rPr>
          <w:rFonts w:ascii="Calibri" w:hAnsi="Calibri" w:cs="Calibri"/>
          <w:b/>
        </w:rPr>
        <w:t xml:space="preserve">Software </w:t>
      </w:r>
      <w:r w:rsidR="004B57DC" w:rsidRPr="004B57DC">
        <w:rPr>
          <w:rFonts w:ascii="Calibri" w:hAnsi="Calibri" w:cs="Calibri"/>
          <w:b/>
        </w:rPr>
        <w:t>Palo Alto Networks Firewall per la Cassa per i Servizi Energetici e Ambientali – CSEA- CIG 995591267C</w:t>
      </w:r>
    </w:p>
    <w:bookmarkEnd w:id="0"/>
    <w:p w14:paraId="3B046BFD" w14:textId="18960276" w:rsidR="00081D4F" w:rsidRPr="002B2BBA" w:rsidRDefault="00081D4F" w:rsidP="00734268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</w:t>
      </w:r>
      <w:proofErr w:type="gramStart"/>
      <w:r w:rsidR="002B2BBA" w:rsidRPr="00B42D4C">
        <w:rPr>
          <w:rFonts w:asciiTheme="minorHAnsi" w:hAnsiTheme="minorHAnsi" w:cstheme="minorHAnsi"/>
          <w:lang w:bidi="it-IT"/>
        </w:rPr>
        <w:t>…….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 xml:space="preserve">residente in …………………………………………………………………………...  (Prov. </w:t>
      </w:r>
      <w:proofErr w:type="gramStart"/>
      <w:r w:rsidRPr="00B42D4C">
        <w:rPr>
          <w:rFonts w:asciiTheme="minorHAnsi" w:hAnsiTheme="minorHAnsi" w:cstheme="minorHAnsi"/>
          <w:lang w:bidi="it-IT"/>
        </w:rPr>
        <w:t>…)</w:t>
      </w:r>
      <w:r w:rsidR="002B2BBA" w:rsidRPr="00B42D4C">
        <w:rPr>
          <w:rFonts w:asciiTheme="minorHAnsi" w:hAnsiTheme="minorHAnsi" w:cstheme="minorHAnsi"/>
          <w:lang w:bidi="it-IT"/>
        </w:rPr>
        <w:t>…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</w:t>
      </w:r>
      <w:proofErr w:type="gramStart"/>
      <w:r w:rsidR="002B2BBA" w:rsidRPr="00B42D4C">
        <w:rPr>
          <w:rFonts w:asciiTheme="minorHAnsi" w:hAnsiTheme="minorHAnsi" w:cstheme="minorHAnsi"/>
          <w:lang w:bidi="it-IT"/>
        </w:rPr>
        <w:t>…….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nel Capitolato che, in caso di aggiudicazione del servizio, costituiranno parte integrante e sostanziale del Contratto di appalto che sarà stipulato sul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MePA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1" w:name="_Hlk122365667"/>
    </w:p>
    <w:p w14:paraId="145D4C15" w14:textId="38F1F643" w:rsidR="00742D82" w:rsidRPr="00742D82" w:rsidRDefault="007444B5" w:rsidP="00742D82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he tutti i soggetti di cui all’art. 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94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, comm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3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, del Codice dei contratti pubblici </w:t>
      </w:r>
      <w:bookmarkEnd w:id="1"/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nonché eventuali referenti individuati in relazione alla partecipazione alla presente procedura, hanno preso visione dell’Informativa Privacy, pubblicata nella sezione del sito web </w:t>
      </w:r>
      <w:hyperlink r:id="rId8" w:history="1">
        <w:r w:rsidR="00742D82" w:rsidRPr="004405C1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eastAsia="it-IT"/>
          </w:rPr>
          <w:t>www.csea.it</w:t>
        </w:r>
      </w:hyperlink>
      <w:r w:rsid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</w:t>
      </w:r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apposita. </w:t>
      </w:r>
    </w:p>
    <w:p w14:paraId="5A306596" w14:textId="77777777" w:rsidR="00742D82" w:rsidRPr="00742D82" w:rsidRDefault="00742D82" w:rsidP="00742D82">
      <w:pPr>
        <w:pStyle w:val="Default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371A23E7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440F8E13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  <w:t xml:space="preserve">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D077B"/>
    <w:rsid w:val="001A027D"/>
    <w:rsid w:val="001B4CB0"/>
    <w:rsid w:val="002B2BBA"/>
    <w:rsid w:val="002E5875"/>
    <w:rsid w:val="00321D47"/>
    <w:rsid w:val="0034159D"/>
    <w:rsid w:val="0037179F"/>
    <w:rsid w:val="00384748"/>
    <w:rsid w:val="004006FE"/>
    <w:rsid w:val="00477275"/>
    <w:rsid w:val="004B57DC"/>
    <w:rsid w:val="004B79ED"/>
    <w:rsid w:val="005E739E"/>
    <w:rsid w:val="00630F36"/>
    <w:rsid w:val="00697089"/>
    <w:rsid w:val="00734268"/>
    <w:rsid w:val="00742D82"/>
    <w:rsid w:val="007444B5"/>
    <w:rsid w:val="009C0302"/>
    <w:rsid w:val="00A077B1"/>
    <w:rsid w:val="00AA7C78"/>
    <w:rsid w:val="00AC51DE"/>
    <w:rsid w:val="00B42D4C"/>
    <w:rsid w:val="00CF30AE"/>
    <w:rsid w:val="00F5621A"/>
    <w:rsid w:val="00F56997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42D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15</cp:revision>
  <dcterms:created xsi:type="dcterms:W3CDTF">2022-04-21T09:02:00Z</dcterms:created>
  <dcterms:modified xsi:type="dcterms:W3CDTF">2023-07-12T07:01:00Z</dcterms:modified>
</cp:coreProperties>
</file>