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222A" w14:textId="6DCB11F0" w:rsidR="004C53A8" w:rsidRDefault="004C53A8" w:rsidP="00681C4C">
      <w:pPr>
        <w:widowControl w:val="0"/>
        <w:spacing w:before="60" w:after="60"/>
        <w:rPr>
          <w:rFonts w:ascii="Titillium" w:hAnsi="Titillium"/>
          <w:b/>
          <w:sz w:val="36"/>
          <w:szCs w:val="36"/>
          <w:lang w:eastAsia="it-IT"/>
        </w:rPr>
      </w:pPr>
    </w:p>
    <w:p w14:paraId="31FF5464" w14:textId="77777777" w:rsidR="004C53A8" w:rsidRDefault="004C53A8">
      <w:pPr>
        <w:widowControl w:val="0"/>
        <w:spacing w:before="60" w:after="60"/>
        <w:jc w:val="center"/>
        <w:rPr>
          <w:rFonts w:ascii="Titillium" w:hAnsi="Titillium"/>
          <w:b/>
          <w:sz w:val="36"/>
          <w:szCs w:val="36"/>
          <w:lang w:eastAsia="it-IT"/>
        </w:rPr>
      </w:pPr>
    </w:p>
    <w:p w14:paraId="2B553D79" w14:textId="2769EB5C" w:rsidR="004C53A8" w:rsidRDefault="004C53A8">
      <w:pPr>
        <w:widowControl w:val="0"/>
        <w:spacing w:before="60" w:after="60"/>
        <w:jc w:val="center"/>
        <w:rPr>
          <w:rFonts w:ascii="Titillium" w:hAnsi="Titillium"/>
          <w:b/>
          <w:sz w:val="36"/>
          <w:szCs w:val="36"/>
          <w:lang w:eastAsia="it-IT"/>
        </w:rPr>
      </w:pPr>
    </w:p>
    <w:p w14:paraId="2576E1D2" w14:textId="77777777" w:rsidR="00CA2C41" w:rsidRPr="00CA2C41" w:rsidRDefault="00CA2C41">
      <w:pPr>
        <w:widowControl w:val="0"/>
        <w:spacing w:before="60" w:after="60"/>
        <w:jc w:val="center"/>
        <w:rPr>
          <w:rFonts w:ascii="Titillium" w:hAnsi="Titillium"/>
          <w:b/>
          <w:sz w:val="36"/>
          <w:szCs w:val="36"/>
          <w:lang w:eastAsia="it-IT"/>
        </w:rPr>
      </w:pPr>
    </w:p>
    <w:p w14:paraId="0EFB5257" w14:textId="77777777" w:rsidR="004C53A8" w:rsidRPr="00CA2C41" w:rsidRDefault="004C53A8">
      <w:pPr>
        <w:widowControl w:val="0"/>
        <w:spacing w:before="60" w:after="60"/>
        <w:rPr>
          <w:rFonts w:ascii="Titillium" w:hAnsi="Titillium"/>
          <w:b/>
          <w:sz w:val="36"/>
          <w:szCs w:val="36"/>
          <w:lang w:eastAsia="it-IT"/>
        </w:rPr>
      </w:pPr>
    </w:p>
    <w:p w14:paraId="5A929099" w14:textId="77777777" w:rsidR="004C53A8" w:rsidRDefault="004C53A8">
      <w:pPr>
        <w:widowControl w:val="0"/>
        <w:spacing w:before="60" w:after="60"/>
        <w:rPr>
          <w:rFonts w:ascii="Titillium" w:hAnsi="Titillium"/>
          <w:b/>
          <w:sz w:val="36"/>
          <w:szCs w:val="36"/>
          <w:lang w:eastAsia="it-IT"/>
        </w:rPr>
      </w:pPr>
    </w:p>
    <w:p w14:paraId="43C211E0" w14:textId="77777777" w:rsidR="004C53A8" w:rsidRDefault="004C53A8">
      <w:pPr>
        <w:widowControl w:val="0"/>
        <w:spacing w:before="60" w:after="60"/>
        <w:rPr>
          <w:rFonts w:ascii="Titillium" w:hAnsi="Titillium"/>
          <w:b/>
          <w:sz w:val="36"/>
          <w:szCs w:val="36"/>
          <w:lang w:eastAsia="it-IT"/>
        </w:rPr>
      </w:pPr>
    </w:p>
    <w:p w14:paraId="74E7DA4E" w14:textId="77777777" w:rsidR="00156B0B" w:rsidRDefault="00156B0B">
      <w:pPr>
        <w:widowControl w:val="0"/>
        <w:spacing w:before="60" w:after="60"/>
        <w:rPr>
          <w:rFonts w:ascii="Titillium" w:hAnsi="Titillium"/>
          <w:b/>
          <w:sz w:val="36"/>
          <w:szCs w:val="36"/>
          <w:lang w:eastAsia="it-IT"/>
        </w:rPr>
      </w:pPr>
    </w:p>
    <w:p w14:paraId="0734A57B" w14:textId="77777777" w:rsidR="004C53A8" w:rsidRDefault="004C53A8">
      <w:pPr>
        <w:widowControl w:val="0"/>
        <w:spacing w:before="60" w:after="60"/>
        <w:rPr>
          <w:rFonts w:ascii="Titillium" w:hAnsi="Titillium"/>
          <w:b/>
          <w:sz w:val="36"/>
          <w:szCs w:val="36"/>
          <w:lang w:eastAsia="it-IT"/>
        </w:rPr>
      </w:pPr>
    </w:p>
    <w:p w14:paraId="09BD10C4" w14:textId="21477CD9" w:rsidR="004C53A8" w:rsidRPr="005E15E9" w:rsidRDefault="00364550">
      <w:pPr>
        <w:widowControl w:val="0"/>
        <w:spacing w:line="23" w:lineRule="atLeast"/>
        <w:ind w:left="567"/>
        <w:jc w:val="center"/>
        <w:rPr>
          <w:rFonts w:ascii="Titillium" w:hAnsi="Titillium"/>
          <w:b/>
          <w:sz w:val="28"/>
          <w:szCs w:val="32"/>
          <w:lang w:eastAsia="it-IT"/>
        </w:rPr>
      </w:pPr>
      <w:r>
        <w:rPr>
          <w:rFonts w:ascii="Titillium" w:hAnsi="Titillium"/>
          <w:b/>
          <w:sz w:val="28"/>
          <w:szCs w:val="32"/>
          <w:lang w:eastAsia="it-IT"/>
        </w:rPr>
        <w:t xml:space="preserve">MODELLO </w:t>
      </w:r>
      <w:r w:rsidR="0099796F">
        <w:rPr>
          <w:rFonts w:ascii="Titillium" w:hAnsi="Titillium"/>
          <w:b/>
          <w:sz w:val="28"/>
          <w:szCs w:val="32"/>
          <w:lang w:eastAsia="it-IT"/>
        </w:rPr>
        <w:t xml:space="preserve">RELAZIONE </w:t>
      </w:r>
      <w:r>
        <w:rPr>
          <w:rFonts w:ascii="Titillium" w:hAnsi="Titillium"/>
          <w:b/>
          <w:sz w:val="28"/>
          <w:szCs w:val="32"/>
          <w:lang w:eastAsia="it-IT"/>
        </w:rPr>
        <w:t>OFFERTA TECNICA</w:t>
      </w:r>
    </w:p>
    <w:p w14:paraId="3538E1B5" w14:textId="77777777" w:rsidR="004C53A8" w:rsidRDefault="004C53A8">
      <w:pPr>
        <w:widowControl w:val="0"/>
        <w:spacing w:line="23" w:lineRule="atLeast"/>
        <w:ind w:left="567"/>
        <w:rPr>
          <w:rFonts w:ascii="Titillium" w:hAnsi="Titillium"/>
          <w:b/>
          <w:szCs w:val="24"/>
          <w:lang w:eastAsia="it-IT"/>
        </w:rPr>
      </w:pPr>
    </w:p>
    <w:p w14:paraId="6237A090" w14:textId="77777777" w:rsidR="004C53A8" w:rsidRDefault="004C53A8">
      <w:pPr>
        <w:widowControl w:val="0"/>
        <w:spacing w:line="23" w:lineRule="atLeast"/>
        <w:ind w:left="567"/>
        <w:rPr>
          <w:rFonts w:ascii="Titillium" w:hAnsi="Titillium"/>
          <w:b/>
          <w:szCs w:val="24"/>
          <w:lang w:eastAsia="it-IT"/>
        </w:rPr>
      </w:pPr>
    </w:p>
    <w:p w14:paraId="777F6E70" w14:textId="77777777" w:rsidR="00156B0B" w:rsidRDefault="00156B0B">
      <w:pPr>
        <w:widowControl w:val="0"/>
        <w:spacing w:line="23" w:lineRule="atLeast"/>
        <w:ind w:left="567"/>
        <w:rPr>
          <w:rFonts w:ascii="Titillium" w:hAnsi="Titillium"/>
          <w:b/>
          <w:szCs w:val="24"/>
          <w:lang w:eastAsia="it-IT"/>
        </w:rPr>
      </w:pPr>
    </w:p>
    <w:p w14:paraId="421B643D" w14:textId="77777777" w:rsidR="00156B0B" w:rsidRDefault="00156B0B">
      <w:pPr>
        <w:widowControl w:val="0"/>
        <w:spacing w:line="23" w:lineRule="atLeast"/>
        <w:ind w:left="567"/>
        <w:rPr>
          <w:rFonts w:ascii="Titillium" w:hAnsi="Titillium"/>
          <w:b/>
          <w:szCs w:val="24"/>
          <w:lang w:eastAsia="it-IT"/>
        </w:rPr>
      </w:pPr>
    </w:p>
    <w:p w14:paraId="30815E83" w14:textId="77777777" w:rsidR="00156B0B" w:rsidRDefault="00156B0B">
      <w:pPr>
        <w:widowControl w:val="0"/>
        <w:spacing w:line="23" w:lineRule="atLeast"/>
        <w:ind w:left="567"/>
        <w:rPr>
          <w:rFonts w:ascii="Titillium" w:hAnsi="Titillium"/>
          <w:b/>
          <w:szCs w:val="24"/>
          <w:lang w:eastAsia="it-IT"/>
        </w:rPr>
      </w:pPr>
    </w:p>
    <w:p w14:paraId="0B179CEA" w14:textId="77777777" w:rsidR="004C53A8" w:rsidRDefault="004C53A8">
      <w:pPr>
        <w:widowControl w:val="0"/>
        <w:spacing w:line="23" w:lineRule="atLeast"/>
        <w:ind w:left="567"/>
        <w:rPr>
          <w:rFonts w:ascii="Titillium" w:hAnsi="Titillium"/>
          <w:b/>
          <w:szCs w:val="24"/>
          <w:lang w:eastAsia="it-IT"/>
        </w:rPr>
      </w:pPr>
    </w:p>
    <w:p w14:paraId="67486C7A" w14:textId="77777777" w:rsidR="00C1782C" w:rsidRPr="00C1782C" w:rsidRDefault="00C1782C" w:rsidP="00C1782C">
      <w:pPr>
        <w:widowControl w:val="0"/>
        <w:spacing w:line="23" w:lineRule="atLeast"/>
        <w:ind w:left="567"/>
        <w:rPr>
          <w:rFonts w:ascii="Titillium" w:hAnsi="Titillium"/>
          <w:b/>
          <w:szCs w:val="24"/>
          <w:lang w:eastAsia="it-IT"/>
        </w:rPr>
      </w:pPr>
    </w:p>
    <w:p w14:paraId="2C83B58B" w14:textId="77777777" w:rsidR="00996D1C" w:rsidRPr="00996D1C" w:rsidRDefault="00996D1C" w:rsidP="00996D1C">
      <w:pPr>
        <w:widowControl w:val="0"/>
        <w:spacing w:line="23" w:lineRule="atLeast"/>
        <w:ind w:left="567"/>
        <w:jc w:val="left"/>
        <w:rPr>
          <w:rFonts w:ascii="Titillium" w:hAnsi="Titillium"/>
          <w:b/>
          <w:szCs w:val="24"/>
          <w:lang w:eastAsia="it-IT"/>
        </w:rPr>
      </w:pPr>
    </w:p>
    <w:p w14:paraId="3AB60B8B" w14:textId="77777777" w:rsidR="0036034F" w:rsidRPr="00284FD4" w:rsidRDefault="00996D1C" w:rsidP="0036034F">
      <w:pPr>
        <w:tabs>
          <w:tab w:val="left" w:pos="8222"/>
        </w:tabs>
        <w:spacing w:after="60" w:line="293" w:lineRule="auto"/>
        <w:ind w:left="284"/>
        <w:jc w:val="center"/>
        <w:rPr>
          <w:rFonts w:ascii="Calibri" w:hAnsi="Calibri" w:cs="Calibri"/>
          <w:b/>
        </w:rPr>
      </w:pPr>
      <w:r w:rsidRPr="00996D1C">
        <w:rPr>
          <w:rFonts w:ascii="Titillium" w:hAnsi="Titillium"/>
          <w:b/>
          <w:szCs w:val="24"/>
          <w:lang w:eastAsia="it-IT"/>
        </w:rPr>
        <w:t xml:space="preserve">AFFIDAMENTO DELLA FORNITURA DI UN SISTEMA INTEGRATO DI CONTROLLO ACCESSI PER LA NUOVA SEDE ISTITUZIONALE DELLA CASSA PER I SERVIZI ENERGETICI E AMBIENTALI </w:t>
      </w:r>
      <w:r w:rsidR="0036034F">
        <w:rPr>
          <w:rFonts w:ascii="Titillium" w:hAnsi="Titillium"/>
          <w:b/>
          <w:szCs w:val="24"/>
          <w:lang w:eastAsia="it-IT"/>
        </w:rPr>
        <w:t>–</w:t>
      </w:r>
      <w:r w:rsidRPr="00996D1C">
        <w:rPr>
          <w:rFonts w:ascii="Titillium" w:hAnsi="Titillium"/>
          <w:b/>
          <w:szCs w:val="24"/>
          <w:lang w:eastAsia="it-IT"/>
        </w:rPr>
        <w:t xml:space="preserve"> CSEA</w:t>
      </w:r>
      <w:r w:rsidR="0036034F">
        <w:rPr>
          <w:rFonts w:ascii="Titillium" w:hAnsi="Titillium"/>
          <w:b/>
          <w:szCs w:val="24"/>
          <w:lang w:eastAsia="it-IT"/>
        </w:rPr>
        <w:t xml:space="preserve"> – CIG </w:t>
      </w:r>
      <w:r w:rsidR="0036034F" w:rsidRPr="00284FD4">
        <w:rPr>
          <w:rFonts w:ascii="Calibri" w:hAnsi="Calibri" w:cs="Calibri"/>
          <w:b/>
        </w:rPr>
        <w:t>B848EAEA3C</w:t>
      </w:r>
    </w:p>
    <w:p w14:paraId="53D863A5" w14:textId="74E5AE3B" w:rsidR="00996D1C" w:rsidRPr="00996D1C" w:rsidRDefault="00996D1C" w:rsidP="0036034F">
      <w:pPr>
        <w:widowControl w:val="0"/>
        <w:spacing w:line="23" w:lineRule="atLeast"/>
        <w:ind w:left="567"/>
        <w:rPr>
          <w:rFonts w:ascii="Titillium" w:hAnsi="Titillium"/>
          <w:b/>
          <w:szCs w:val="24"/>
          <w:lang w:eastAsia="it-IT"/>
        </w:rPr>
      </w:pPr>
    </w:p>
    <w:p w14:paraId="2050EF4C" w14:textId="53097AD2" w:rsidR="00E568FF" w:rsidRDefault="00E568FF" w:rsidP="00996D1C">
      <w:pPr>
        <w:widowControl w:val="0"/>
        <w:spacing w:line="23" w:lineRule="atLeast"/>
        <w:ind w:left="567"/>
        <w:jc w:val="center"/>
        <w:rPr>
          <w:rFonts w:ascii="Titillium" w:hAnsi="Titillium"/>
          <w:b/>
          <w:szCs w:val="24"/>
          <w:lang w:eastAsia="it-IT"/>
        </w:rPr>
      </w:pPr>
    </w:p>
    <w:p w14:paraId="2DB99BBD" w14:textId="77777777" w:rsidR="00E568FF" w:rsidRDefault="00E568FF">
      <w:pPr>
        <w:widowControl w:val="0"/>
        <w:spacing w:line="23" w:lineRule="atLeast"/>
        <w:ind w:left="567"/>
        <w:rPr>
          <w:rFonts w:ascii="Titillium" w:hAnsi="Titillium"/>
          <w:b/>
          <w:szCs w:val="24"/>
          <w:lang w:eastAsia="it-IT"/>
        </w:rPr>
      </w:pPr>
    </w:p>
    <w:p w14:paraId="09DA787C" w14:textId="0573BBC9" w:rsidR="004C53A8" w:rsidRPr="00E568FF" w:rsidRDefault="004C53A8" w:rsidP="002D6C21">
      <w:pPr>
        <w:widowControl w:val="0"/>
        <w:spacing w:before="60" w:after="60"/>
        <w:ind w:left="567"/>
        <w:rPr>
          <w:rFonts w:ascii="Titillium" w:hAnsi="Titillium"/>
          <w:b/>
          <w:sz w:val="36"/>
          <w:szCs w:val="36"/>
          <w:lang w:eastAsia="it-IT"/>
        </w:rPr>
      </w:pPr>
    </w:p>
    <w:p w14:paraId="1D4CF175" w14:textId="77777777" w:rsidR="004C53A8" w:rsidRPr="00E568FF" w:rsidRDefault="004C53A8">
      <w:pPr>
        <w:widowControl w:val="0"/>
        <w:spacing w:before="60" w:after="60"/>
        <w:rPr>
          <w:rFonts w:ascii="Titillium" w:hAnsi="Titillium"/>
          <w:b/>
          <w:sz w:val="36"/>
          <w:szCs w:val="36"/>
          <w:lang w:eastAsia="it-IT"/>
        </w:rPr>
      </w:pPr>
    </w:p>
    <w:p w14:paraId="2BD7E920" w14:textId="77777777" w:rsidR="004C53A8" w:rsidRDefault="004C53A8">
      <w:pPr>
        <w:widowControl w:val="0"/>
        <w:spacing w:before="60" w:after="60"/>
        <w:rPr>
          <w:rFonts w:ascii="Titillium" w:hAnsi="Titillium"/>
          <w:b/>
          <w:sz w:val="36"/>
          <w:szCs w:val="36"/>
          <w:lang w:eastAsia="it-IT"/>
        </w:rPr>
      </w:pPr>
    </w:p>
    <w:p w14:paraId="37E71C0B" w14:textId="61CC2DC4" w:rsidR="004C53A8" w:rsidRDefault="00870286" w:rsidP="00804D82">
      <w:pPr>
        <w:widowControl w:val="0"/>
        <w:spacing w:before="60" w:after="60"/>
        <w:jc w:val="left"/>
        <w:rPr>
          <w:rFonts w:ascii="Titillium" w:hAnsi="Titillium"/>
          <w:b/>
          <w:w w:val="66"/>
          <w:szCs w:val="24"/>
          <w:lang w:eastAsia="it-IT"/>
        </w:rPr>
      </w:pPr>
      <w:r>
        <w:br w:type="page"/>
      </w:r>
    </w:p>
    <w:p w14:paraId="382BA77D" w14:textId="77777777" w:rsidR="004C53A8" w:rsidRDefault="004C53A8">
      <w:pPr>
        <w:spacing w:line="240" w:lineRule="auto"/>
        <w:jc w:val="left"/>
        <w:rPr>
          <w:rFonts w:ascii="Titillium" w:hAnsi="Titillium"/>
          <w:b/>
          <w:w w:val="66"/>
          <w:szCs w:val="24"/>
          <w:lang w:eastAsia="it-IT"/>
        </w:rPr>
      </w:pPr>
    </w:p>
    <w:sdt>
      <w:sdtPr>
        <w:rPr>
          <w:b/>
          <w:bCs/>
          <w:smallCaps w:val="0"/>
        </w:rPr>
        <w:id w:val="150880778"/>
        <w:docPartObj>
          <w:docPartGallery w:val="Table of Contents"/>
          <w:docPartUnique/>
        </w:docPartObj>
      </w:sdtPr>
      <w:sdtEndPr>
        <w:rPr>
          <w:b w:val="0"/>
          <w:bCs w:val="0"/>
          <w:smallCaps/>
        </w:rPr>
      </w:sdtEndPr>
      <w:sdtContent>
        <w:p w14:paraId="1E8EB264" w14:textId="43053CB8" w:rsidR="00B039FB" w:rsidRDefault="00870286">
          <w:pPr>
            <w:pStyle w:val="Sommario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r>
            <w:rPr>
              <w:b/>
              <w:bCs/>
              <w:smallCaps w:val="0"/>
              <w:sz w:val="22"/>
            </w:rPr>
            <w:fldChar w:fldCharType="begin"/>
          </w:r>
          <w:r>
            <w:rPr>
              <w:rStyle w:val="Saltoaindice"/>
              <w:rFonts w:ascii="Titillium" w:hAnsi="Titillium"/>
            </w:rPr>
            <w:instrText>TOC \o "1-3" \h</w:instrText>
          </w:r>
          <w:r>
            <w:rPr>
              <w:rStyle w:val="Saltoaindice"/>
              <w:rFonts w:ascii="Titillium" w:hAnsi="Titillium"/>
              <w:b/>
              <w:bCs/>
              <w:smallCaps w:val="0"/>
              <w:sz w:val="22"/>
            </w:rPr>
            <w:fldChar w:fldCharType="separate"/>
          </w:r>
          <w:hyperlink w:anchor="_Toc209012232" w:history="1">
            <w:r w:rsidR="00B039FB" w:rsidRPr="00150B8E">
              <w:rPr>
                <w:rStyle w:val="Collegamentoipertestuale"/>
                <w:noProof/>
              </w:rPr>
              <w:t>1.</w:t>
            </w:r>
            <w:r w:rsidR="00B039FB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="00B039FB" w:rsidRPr="00150B8E">
              <w:rPr>
                <w:rStyle w:val="Collegamentoipertestuale"/>
                <w:noProof/>
              </w:rPr>
              <w:t>Esperienze pregresse e relativo valore aggiunto</w:t>
            </w:r>
            <w:r w:rsidR="00B039FB">
              <w:rPr>
                <w:noProof/>
              </w:rPr>
              <w:tab/>
            </w:r>
            <w:r w:rsidR="00B039FB">
              <w:rPr>
                <w:noProof/>
              </w:rPr>
              <w:fldChar w:fldCharType="begin"/>
            </w:r>
            <w:r w:rsidR="00B039FB">
              <w:rPr>
                <w:noProof/>
              </w:rPr>
              <w:instrText xml:space="preserve"> PAGEREF _Toc209012232 \h </w:instrText>
            </w:r>
            <w:r w:rsidR="00B039FB">
              <w:rPr>
                <w:noProof/>
              </w:rPr>
            </w:r>
            <w:r w:rsidR="00B039FB">
              <w:rPr>
                <w:noProof/>
              </w:rPr>
              <w:fldChar w:fldCharType="separate"/>
            </w:r>
            <w:r w:rsidR="00B039FB">
              <w:rPr>
                <w:noProof/>
              </w:rPr>
              <w:t>3</w:t>
            </w:r>
            <w:r w:rsidR="00B039FB">
              <w:rPr>
                <w:noProof/>
              </w:rPr>
              <w:fldChar w:fldCharType="end"/>
            </w:r>
          </w:hyperlink>
        </w:p>
        <w:p w14:paraId="635E5F92" w14:textId="1D8BED86" w:rsidR="00B039FB" w:rsidRDefault="0036034F">
          <w:pPr>
            <w:pStyle w:val="Sommario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012233" w:history="1">
            <w:r w:rsidR="00B039FB" w:rsidRPr="00150B8E">
              <w:rPr>
                <w:rStyle w:val="Collegamentoipertestuale"/>
                <w:noProof/>
              </w:rPr>
              <w:t>2.</w:t>
            </w:r>
            <w:r w:rsidR="00B039FB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="00B039FB" w:rsidRPr="00150B8E">
              <w:rPr>
                <w:rStyle w:val="Collegamentoipertestuale"/>
                <w:noProof/>
              </w:rPr>
              <w:t>Servizi di manutenzione ed assistenza</w:t>
            </w:r>
            <w:r w:rsidR="00B039FB">
              <w:rPr>
                <w:noProof/>
              </w:rPr>
              <w:tab/>
            </w:r>
            <w:r w:rsidR="00B039FB">
              <w:rPr>
                <w:noProof/>
              </w:rPr>
              <w:fldChar w:fldCharType="begin"/>
            </w:r>
            <w:r w:rsidR="00B039FB">
              <w:rPr>
                <w:noProof/>
              </w:rPr>
              <w:instrText xml:space="preserve"> PAGEREF _Toc209012233 \h </w:instrText>
            </w:r>
            <w:r w:rsidR="00B039FB">
              <w:rPr>
                <w:noProof/>
              </w:rPr>
            </w:r>
            <w:r w:rsidR="00B039FB">
              <w:rPr>
                <w:noProof/>
              </w:rPr>
              <w:fldChar w:fldCharType="separate"/>
            </w:r>
            <w:r w:rsidR="00B039FB">
              <w:rPr>
                <w:noProof/>
              </w:rPr>
              <w:t>3</w:t>
            </w:r>
            <w:r w:rsidR="00B039FB">
              <w:rPr>
                <w:noProof/>
              </w:rPr>
              <w:fldChar w:fldCharType="end"/>
            </w:r>
          </w:hyperlink>
        </w:p>
        <w:p w14:paraId="36855B8D" w14:textId="4B10AD7F" w:rsidR="00B039FB" w:rsidRDefault="0036034F">
          <w:pPr>
            <w:pStyle w:val="Sommario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012234" w:history="1">
            <w:r w:rsidR="00B039FB" w:rsidRPr="00150B8E">
              <w:rPr>
                <w:rStyle w:val="Collegamentoipertestuale"/>
                <w:noProof/>
              </w:rPr>
              <w:t>3.</w:t>
            </w:r>
            <w:r w:rsidR="00B039FB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="00B039FB" w:rsidRPr="00150B8E">
              <w:rPr>
                <w:rStyle w:val="Collegamentoipertestuale"/>
                <w:noProof/>
              </w:rPr>
              <w:t>Sicurezza informatica</w:t>
            </w:r>
            <w:r w:rsidR="00B039FB">
              <w:rPr>
                <w:noProof/>
              </w:rPr>
              <w:tab/>
            </w:r>
            <w:r w:rsidR="00B039FB">
              <w:rPr>
                <w:noProof/>
              </w:rPr>
              <w:fldChar w:fldCharType="begin"/>
            </w:r>
            <w:r w:rsidR="00B039FB">
              <w:rPr>
                <w:noProof/>
              </w:rPr>
              <w:instrText xml:space="preserve"> PAGEREF _Toc209012234 \h </w:instrText>
            </w:r>
            <w:r w:rsidR="00B039FB">
              <w:rPr>
                <w:noProof/>
              </w:rPr>
            </w:r>
            <w:r w:rsidR="00B039FB">
              <w:rPr>
                <w:noProof/>
              </w:rPr>
              <w:fldChar w:fldCharType="separate"/>
            </w:r>
            <w:r w:rsidR="00B039FB">
              <w:rPr>
                <w:noProof/>
              </w:rPr>
              <w:t>3</w:t>
            </w:r>
            <w:r w:rsidR="00B039FB">
              <w:rPr>
                <w:noProof/>
              </w:rPr>
              <w:fldChar w:fldCharType="end"/>
            </w:r>
          </w:hyperlink>
        </w:p>
        <w:p w14:paraId="3515FF33" w14:textId="588B8920" w:rsidR="00B039FB" w:rsidRDefault="0036034F">
          <w:pPr>
            <w:pStyle w:val="Sommario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012235" w:history="1">
            <w:r w:rsidR="00B039FB" w:rsidRPr="00150B8E">
              <w:rPr>
                <w:rStyle w:val="Collegamentoipertestuale"/>
                <w:noProof/>
              </w:rPr>
              <w:t>4.</w:t>
            </w:r>
            <w:r w:rsidR="00B039FB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="00B039FB" w:rsidRPr="00150B8E">
              <w:rPr>
                <w:rStyle w:val="Collegamentoipertestuale"/>
                <w:noProof/>
              </w:rPr>
              <w:t xml:space="preserve">Capacità di personalizzazione e parametrizzazione del </w:t>
            </w:r>
            <w:r w:rsidR="00B039FB" w:rsidRPr="00150B8E">
              <w:rPr>
                <w:rStyle w:val="Collegamentoipertestuale"/>
                <w:i/>
                <w:noProof/>
              </w:rPr>
              <w:t>software</w:t>
            </w:r>
            <w:r w:rsidR="00B039FB" w:rsidRPr="00150B8E">
              <w:rPr>
                <w:rStyle w:val="Collegamentoipertestuale"/>
                <w:noProof/>
              </w:rPr>
              <w:t xml:space="preserve"> di controllo accessi</w:t>
            </w:r>
            <w:r w:rsidR="00B039FB">
              <w:rPr>
                <w:noProof/>
              </w:rPr>
              <w:tab/>
            </w:r>
            <w:r w:rsidR="00B039FB">
              <w:rPr>
                <w:noProof/>
              </w:rPr>
              <w:fldChar w:fldCharType="begin"/>
            </w:r>
            <w:r w:rsidR="00B039FB">
              <w:rPr>
                <w:noProof/>
              </w:rPr>
              <w:instrText xml:space="preserve"> PAGEREF _Toc209012235 \h </w:instrText>
            </w:r>
            <w:r w:rsidR="00B039FB">
              <w:rPr>
                <w:noProof/>
              </w:rPr>
            </w:r>
            <w:r w:rsidR="00B039FB">
              <w:rPr>
                <w:noProof/>
              </w:rPr>
              <w:fldChar w:fldCharType="separate"/>
            </w:r>
            <w:r w:rsidR="00B039FB">
              <w:rPr>
                <w:noProof/>
              </w:rPr>
              <w:t>3</w:t>
            </w:r>
            <w:r w:rsidR="00B039FB">
              <w:rPr>
                <w:noProof/>
              </w:rPr>
              <w:fldChar w:fldCharType="end"/>
            </w:r>
          </w:hyperlink>
        </w:p>
        <w:p w14:paraId="27EC0C3D" w14:textId="7110F667" w:rsidR="00B039FB" w:rsidRDefault="0036034F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012236" w:history="1">
            <w:r w:rsidR="00B039FB" w:rsidRPr="00150B8E">
              <w:rPr>
                <w:rStyle w:val="Collegamentoipertestuale"/>
                <w:noProof/>
              </w:rPr>
              <w:t>ALLEGATO 1</w:t>
            </w:r>
            <w:r w:rsidR="00B039FB">
              <w:rPr>
                <w:noProof/>
              </w:rPr>
              <w:tab/>
            </w:r>
            <w:r w:rsidR="00B039FB">
              <w:rPr>
                <w:noProof/>
              </w:rPr>
              <w:fldChar w:fldCharType="begin"/>
            </w:r>
            <w:r w:rsidR="00B039FB">
              <w:rPr>
                <w:noProof/>
              </w:rPr>
              <w:instrText xml:space="preserve"> PAGEREF _Toc209012236 \h </w:instrText>
            </w:r>
            <w:r w:rsidR="00B039FB">
              <w:rPr>
                <w:noProof/>
              </w:rPr>
            </w:r>
            <w:r w:rsidR="00B039FB">
              <w:rPr>
                <w:noProof/>
              </w:rPr>
              <w:fldChar w:fldCharType="separate"/>
            </w:r>
            <w:r w:rsidR="00B039FB">
              <w:rPr>
                <w:noProof/>
              </w:rPr>
              <w:t>5</w:t>
            </w:r>
            <w:r w:rsidR="00B039FB">
              <w:rPr>
                <w:noProof/>
              </w:rPr>
              <w:fldChar w:fldCharType="end"/>
            </w:r>
          </w:hyperlink>
        </w:p>
        <w:p w14:paraId="259E494B" w14:textId="04764332" w:rsidR="00B039FB" w:rsidRDefault="0036034F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012237" w:history="1">
            <w:r w:rsidR="00B039FB" w:rsidRPr="00150B8E">
              <w:rPr>
                <w:rStyle w:val="Collegamentoipertestuale"/>
                <w:noProof/>
              </w:rPr>
              <w:t>ALLEGARE SCHEDE TECNICHE PRODOTTI</w:t>
            </w:r>
            <w:r w:rsidR="00B039FB">
              <w:rPr>
                <w:noProof/>
              </w:rPr>
              <w:tab/>
            </w:r>
            <w:r w:rsidR="00B039FB">
              <w:rPr>
                <w:noProof/>
              </w:rPr>
              <w:fldChar w:fldCharType="begin"/>
            </w:r>
            <w:r w:rsidR="00B039FB">
              <w:rPr>
                <w:noProof/>
              </w:rPr>
              <w:instrText xml:space="preserve"> PAGEREF _Toc209012237 \h </w:instrText>
            </w:r>
            <w:r w:rsidR="00B039FB">
              <w:rPr>
                <w:noProof/>
              </w:rPr>
            </w:r>
            <w:r w:rsidR="00B039FB">
              <w:rPr>
                <w:noProof/>
              </w:rPr>
              <w:fldChar w:fldCharType="separate"/>
            </w:r>
            <w:r w:rsidR="00B039FB">
              <w:rPr>
                <w:noProof/>
              </w:rPr>
              <w:t>9</w:t>
            </w:r>
            <w:r w:rsidR="00B039FB">
              <w:rPr>
                <w:noProof/>
              </w:rPr>
              <w:fldChar w:fldCharType="end"/>
            </w:r>
          </w:hyperlink>
        </w:p>
        <w:p w14:paraId="146A3934" w14:textId="446E8083" w:rsidR="004C53A8" w:rsidRDefault="00870286">
          <w:pPr>
            <w:pStyle w:val="Sommario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it-IT"/>
            </w:rPr>
          </w:pPr>
          <w:r>
            <w:rPr>
              <w:rStyle w:val="Saltoaindice"/>
            </w:rPr>
            <w:fldChar w:fldCharType="end"/>
          </w:r>
        </w:p>
      </w:sdtContent>
    </w:sdt>
    <w:p w14:paraId="4A21364A" w14:textId="77777777" w:rsidR="004C53A8" w:rsidRPr="009560B2" w:rsidRDefault="004C53A8" w:rsidP="00BC51C4">
      <w:pPr>
        <w:pStyle w:val="Sommario1"/>
      </w:pPr>
    </w:p>
    <w:p w14:paraId="772C89C6" w14:textId="77777777" w:rsidR="004C53A8" w:rsidRPr="0083544E" w:rsidRDefault="004C53A8">
      <w:pPr>
        <w:pStyle w:val="Sommario2"/>
        <w:rPr>
          <w:lang w:eastAsia="it-IT"/>
        </w:rPr>
      </w:pPr>
    </w:p>
    <w:p w14:paraId="02AE696B" w14:textId="77777777" w:rsidR="004C53A8" w:rsidRPr="0083544E" w:rsidRDefault="004C53A8">
      <w:pPr>
        <w:pStyle w:val="Sommario2"/>
        <w:rPr>
          <w:lang w:eastAsia="it-IT"/>
        </w:rPr>
      </w:pPr>
    </w:p>
    <w:p w14:paraId="780EE457" w14:textId="77777777" w:rsidR="004C53A8" w:rsidRPr="0083544E" w:rsidRDefault="004C53A8">
      <w:pPr>
        <w:pStyle w:val="Sommario2"/>
        <w:rPr>
          <w:lang w:eastAsia="it-IT"/>
        </w:rPr>
      </w:pPr>
    </w:p>
    <w:p w14:paraId="6E5ADFD5" w14:textId="77777777" w:rsidR="004C53A8" w:rsidRPr="0083544E" w:rsidRDefault="004C53A8">
      <w:pPr>
        <w:pStyle w:val="Sommario2"/>
        <w:rPr>
          <w:lang w:eastAsia="it-IT"/>
        </w:rPr>
      </w:pPr>
    </w:p>
    <w:p w14:paraId="2F49D375" w14:textId="77777777" w:rsidR="004C53A8" w:rsidRPr="0083544E" w:rsidRDefault="004C53A8">
      <w:pPr>
        <w:pStyle w:val="Sommario2"/>
        <w:rPr>
          <w:lang w:eastAsia="it-IT"/>
        </w:rPr>
      </w:pPr>
    </w:p>
    <w:p w14:paraId="3E420AB1" w14:textId="77777777" w:rsidR="004C53A8" w:rsidRDefault="00870286">
      <w:pPr>
        <w:widowControl w:val="0"/>
        <w:spacing w:before="60" w:after="60"/>
      </w:pPr>
      <w:r>
        <w:br w:type="page"/>
      </w:r>
    </w:p>
    <w:p w14:paraId="5C2645FC" w14:textId="4ECFF453" w:rsidR="00364550" w:rsidRPr="00B039FB" w:rsidRDefault="00B039FB" w:rsidP="00F9349D">
      <w:pPr>
        <w:pStyle w:val="Titolo2"/>
        <w:rPr>
          <w:lang w:val="it-IT"/>
        </w:rPr>
      </w:pPr>
      <w:bookmarkStart w:id="0" w:name="_Toc209012232"/>
      <w:r w:rsidRPr="00B039FB">
        <w:rPr>
          <w:lang w:val="it-IT"/>
        </w:rPr>
        <w:lastRenderedPageBreak/>
        <w:t>Esperienze pregresse e relativo valore aggiunto</w:t>
      </w:r>
      <w:bookmarkEnd w:id="0"/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652"/>
      </w:tblGrid>
      <w:tr w:rsidR="00996D1C" w:rsidRPr="00326AD1" w14:paraId="3E6CF18E" w14:textId="77777777" w:rsidTr="00364550">
        <w:trPr>
          <w:trHeight w:val="692"/>
          <w:jc w:val="center"/>
        </w:trPr>
        <w:tc>
          <w:tcPr>
            <w:tcW w:w="562" w:type="dxa"/>
            <w:noWrap/>
            <w:hideMark/>
          </w:tcPr>
          <w:p w14:paraId="7A2D33D5" w14:textId="72676EB5" w:rsidR="00364550" w:rsidRPr="00326AD1" w:rsidRDefault="00364550" w:rsidP="00107EA5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bookmarkStart w:id="1" w:name="_Toc482101906"/>
            <w:bookmarkStart w:id="2" w:name="_Toc482101812"/>
            <w:bookmarkStart w:id="3" w:name="_Toc482101719"/>
            <w:bookmarkStart w:id="4" w:name="_Toc482101544"/>
            <w:bookmarkStart w:id="5" w:name="_Toc482101429"/>
            <w:bookmarkStart w:id="6" w:name="_Toc374026426"/>
            <w:bookmarkStart w:id="7" w:name="_Toc374025981"/>
            <w:bookmarkStart w:id="8" w:name="_Toc374025928"/>
            <w:bookmarkStart w:id="9" w:name="_Toc374025834"/>
            <w:bookmarkStart w:id="10" w:name="_Toc374025745"/>
            <w:bookmarkStart w:id="11" w:name="_Toc498419717"/>
            <w:bookmarkStart w:id="12" w:name="_Toc497831525"/>
            <w:bookmarkStart w:id="13" w:name="_Toc497728131"/>
            <w:bookmarkStart w:id="14" w:name="_Toc497484933"/>
            <w:bookmarkStart w:id="15" w:name="_Toc494359015"/>
            <w:bookmarkStart w:id="16" w:name="_Toc494358966"/>
            <w:bookmarkStart w:id="17" w:name="_Toc493500868"/>
            <w:bookmarkStart w:id="18" w:name="_Toc498419716"/>
            <w:bookmarkStart w:id="19" w:name="_Toc497831524"/>
            <w:bookmarkStart w:id="20" w:name="_Toc497728130"/>
            <w:bookmarkStart w:id="21" w:name="_Toc497484932"/>
            <w:bookmarkStart w:id="22" w:name="_Toc494359014"/>
            <w:bookmarkStart w:id="23" w:name="_Toc494358965"/>
            <w:bookmarkStart w:id="24" w:name="_Toc493500867"/>
            <w:bookmarkStart w:id="25" w:name="_Toc482102096"/>
            <w:bookmarkStart w:id="26" w:name="_Toc482102001"/>
            <w:bookmarkStart w:id="27" w:name="_Hlk190381333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326AD1">
              <w:rPr>
                <w:rFonts w:ascii="Titillium" w:hAnsi="Titillium" w:cs="Calibri"/>
                <w:bCs/>
                <w:iCs/>
                <w:sz w:val="18"/>
                <w:szCs w:val="18"/>
              </w:rPr>
              <w:t>1</w:t>
            </w:r>
            <w:r w:rsidR="0009674F">
              <w:rPr>
                <w:rFonts w:ascii="Titillium" w:hAnsi="Titillium" w:cs="Calibri"/>
                <w:bCs/>
                <w:iCs/>
                <w:sz w:val="18"/>
                <w:szCs w:val="18"/>
              </w:rPr>
              <w:t>.1</w:t>
            </w:r>
          </w:p>
        </w:tc>
        <w:tc>
          <w:tcPr>
            <w:tcW w:w="8652" w:type="dxa"/>
            <w:hideMark/>
          </w:tcPr>
          <w:p w14:paraId="3BC59388" w14:textId="58B01F9B" w:rsidR="00996D1C" w:rsidRDefault="00B039FB" w:rsidP="00107EA5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20"/>
                <w:szCs w:val="20"/>
              </w:rPr>
            </w:pPr>
            <w:r w:rsidRPr="00B039FB">
              <w:rPr>
                <w:rFonts w:ascii="Titillium" w:hAnsi="Titillium" w:cs="Calibri"/>
                <w:bCs/>
                <w:iCs/>
                <w:sz w:val="20"/>
                <w:szCs w:val="20"/>
              </w:rPr>
              <w:t>La valutazione terrà conto della presenza di figure professionali con competenze specialistiche relativamente ai servizi richiesti.</w:t>
            </w:r>
          </w:p>
          <w:p w14:paraId="295C85F2" w14:textId="5D8B689C" w:rsidR="006777FC" w:rsidRDefault="006777FC" w:rsidP="00107EA5">
            <w:pPr>
              <w:pBdr>
                <w:top w:val="single" w:sz="12" w:space="1" w:color="auto"/>
                <w:bottom w:val="single" w:sz="12" w:space="1" w:color="auto"/>
              </w:pBd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  <w:p w14:paraId="7898319B" w14:textId="01B4081D" w:rsidR="006777FC" w:rsidRDefault="006777FC" w:rsidP="00107EA5">
            <w:pPr>
              <w:pBdr>
                <w:bottom w:val="single" w:sz="12" w:space="1" w:color="auto"/>
                <w:between w:val="single" w:sz="12" w:space="1" w:color="auto"/>
              </w:pBd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  <w:p w14:paraId="332A702F" w14:textId="30D13F25" w:rsidR="006777FC" w:rsidRPr="00326AD1" w:rsidRDefault="006777FC" w:rsidP="00107EA5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  <w:bookmarkEnd w:id="27"/>
    </w:tbl>
    <w:p w14:paraId="6668A6FD" w14:textId="77777777" w:rsidR="00F9349D" w:rsidRDefault="00F9349D" w:rsidP="00E11A43">
      <w:pPr>
        <w:spacing w:before="60" w:after="60"/>
        <w:rPr>
          <w:rFonts w:ascii="Titillium" w:hAnsi="Titillium" w:cs="Calibri"/>
          <w:bCs/>
          <w:iCs/>
          <w:sz w:val="18"/>
          <w:szCs w:val="18"/>
        </w:rPr>
      </w:pPr>
    </w:p>
    <w:p w14:paraId="601AC6F1" w14:textId="058E377D" w:rsidR="00164034" w:rsidRPr="00326AD1" w:rsidRDefault="001D7A52" w:rsidP="00F9349D">
      <w:pPr>
        <w:pStyle w:val="Titolo2"/>
        <w:rPr>
          <w:lang w:val="it-IT"/>
        </w:rPr>
      </w:pPr>
      <w:bookmarkStart w:id="28" w:name="_Toc209012233"/>
      <w:bookmarkStart w:id="29" w:name="_Toc391036046"/>
      <w:bookmarkStart w:id="30" w:name="_Toc391035973"/>
      <w:bookmarkStart w:id="31" w:name="_Toc380501861"/>
      <w:bookmarkStart w:id="32" w:name="_Toc354038170"/>
      <w:r w:rsidRPr="001D7A52">
        <w:rPr>
          <w:lang w:val="it-IT"/>
        </w:rPr>
        <w:t>Servizi di manutenzione ed assistenza</w:t>
      </w:r>
      <w:bookmarkEnd w:id="28"/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8652"/>
      </w:tblGrid>
      <w:tr w:rsidR="00164034" w:rsidRPr="00326AD1" w14:paraId="592A9BC9" w14:textId="77777777" w:rsidTr="00182E41">
        <w:trPr>
          <w:trHeight w:val="692"/>
          <w:jc w:val="center"/>
        </w:trPr>
        <w:tc>
          <w:tcPr>
            <w:tcW w:w="305" w:type="pct"/>
            <w:noWrap/>
            <w:hideMark/>
          </w:tcPr>
          <w:p w14:paraId="4614AB06" w14:textId="77777777" w:rsidR="00164034" w:rsidRPr="00326AD1" w:rsidRDefault="00164034" w:rsidP="00182E41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326AD1">
              <w:rPr>
                <w:rFonts w:ascii="Titillium" w:hAnsi="Titillium" w:cs="Calibri"/>
                <w:bCs/>
                <w:iCs/>
                <w:sz w:val="18"/>
                <w:szCs w:val="18"/>
              </w:rPr>
              <w:t>2.1</w:t>
            </w:r>
          </w:p>
        </w:tc>
        <w:tc>
          <w:tcPr>
            <w:tcW w:w="4695" w:type="pct"/>
            <w:hideMark/>
          </w:tcPr>
          <w:p w14:paraId="7B1F7239" w14:textId="77777777" w:rsidR="006777FC" w:rsidRDefault="001D7A52" w:rsidP="006777FC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20"/>
                <w:szCs w:val="20"/>
              </w:rPr>
            </w:pPr>
            <w:r w:rsidRPr="001D7A52">
              <w:rPr>
                <w:rFonts w:ascii="Titillium" w:hAnsi="Titillium" w:cs="Calibri"/>
                <w:bCs/>
                <w:iCs/>
                <w:sz w:val="20"/>
                <w:szCs w:val="20"/>
              </w:rPr>
              <w:t>La valutazione terrà conto delle attività necessarie alla migliore organizzazione, gestione ed esecuzione del servizio di assistenza e manutenzione varchi.</w:t>
            </w:r>
          </w:p>
          <w:p w14:paraId="420835F6" w14:textId="77777777" w:rsidR="006777FC" w:rsidRDefault="006777FC" w:rsidP="006777FC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20"/>
                <w:szCs w:val="20"/>
              </w:rPr>
            </w:pPr>
          </w:p>
          <w:p w14:paraId="006DF6A3" w14:textId="77777777" w:rsidR="006777FC" w:rsidRDefault="006777FC" w:rsidP="006777FC">
            <w:pPr>
              <w:pBdr>
                <w:top w:val="single" w:sz="12" w:space="1" w:color="auto"/>
                <w:bottom w:val="single" w:sz="12" w:space="1" w:color="auto"/>
              </w:pBd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  <w:p w14:paraId="159B7D7F" w14:textId="77777777" w:rsidR="006777FC" w:rsidRDefault="006777FC" w:rsidP="006777FC">
            <w:pPr>
              <w:pBdr>
                <w:bottom w:val="single" w:sz="12" w:space="1" w:color="auto"/>
                <w:between w:val="single" w:sz="12" w:space="1" w:color="auto"/>
              </w:pBd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  <w:p w14:paraId="21F1ED55" w14:textId="092A200C" w:rsidR="00164034" w:rsidRPr="00326AD1" w:rsidRDefault="00164034" w:rsidP="001D7A52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  <w:tr w:rsidR="00164034" w:rsidRPr="00326AD1" w14:paraId="5E1DA01F" w14:textId="77777777" w:rsidTr="00164034">
        <w:tblPrEx>
          <w:jc w:val="left"/>
        </w:tblPrEx>
        <w:trPr>
          <w:trHeight w:val="692"/>
        </w:trPr>
        <w:tc>
          <w:tcPr>
            <w:tcW w:w="305" w:type="pct"/>
            <w:noWrap/>
            <w:hideMark/>
          </w:tcPr>
          <w:p w14:paraId="3E90AF5A" w14:textId="2FDEC0A4" w:rsidR="00164034" w:rsidRPr="00326AD1" w:rsidRDefault="00164034" w:rsidP="00182E41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326AD1">
              <w:rPr>
                <w:rFonts w:ascii="Titillium" w:hAnsi="Titillium" w:cs="Calibri"/>
                <w:bCs/>
                <w:iCs/>
                <w:sz w:val="18"/>
                <w:szCs w:val="18"/>
              </w:rPr>
              <w:t>2.2</w:t>
            </w:r>
          </w:p>
        </w:tc>
        <w:tc>
          <w:tcPr>
            <w:tcW w:w="4695" w:type="pct"/>
            <w:hideMark/>
          </w:tcPr>
          <w:p w14:paraId="03FA4305" w14:textId="77777777" w:rsidR="005F19EF" w:rsidRDefault="001D7A52" w:rsidP="005F19EF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20"/>
                <w:szCs w:val="20"/>
              </w:rPr>
            </w:pPr>
            <w:r w:rsidRPr="001D7A52">
              <w:rPr>
                <w:rFonts w:ascii="Titillium" w:hAnsi="Titillium" w:cs="Calibri"/>
                <w:bCs/>
                <w:iCs/>
                <w:sz w:val="20"/>
                <w:szCs w:val="20"/>
              </w:rPr>
              <w:t xml:space="preserve">La valutazione terrà conto delle attività necessarie alla migliore organizzazione, gestione ed esecuzione del servizio di assistenza e manutenzione </w:t>
            </w:r>
            <w:r w:rsidRPr="001D7A52">
              <w:rPr>
                <w:rFonts w:ascii="Titillium" w:hAnsi="Titillium" w:cs="Calibri"/>
                <w:bCs/>
                <w:i/>
                <w:iCs/>
                <w:sz w:val="20"/>
                <w:szCs w:val="20"/>
              </w:rPr>
              <w:t>hardware</w:t>
            </w:r>
            <w:r>
              <w:rPr>
                <w:rFonts w:ascii="Titillium" w:hAnsi="Titillium" w:cs="Calibri"/>
                <w:bCs/>
                <w:i/>
                <w:iCs/>
                <w:sz w:val="20"/>
                <w:szCs w:val="20"/>
              </w:rPr>
              <w:t>.</w:t>
            </w:r>
          </w:p>
          <w:p w14:paraId="32E9C0DA" w14:textId="77777777" w:rsidR="005F19EF" w:rsidRDefault="005F19EF" w:rsidP="005F19EF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20"/>
                <w:szCs w:val="20"/>
              </w:rPr>
            </w:pPr>
          </w:p>
          <w:p w14:paraId="4C984136" w14:textId="77777777" w:rsidR="005F19EF" w:rsidRDefault="005F19EF" w:rsidP="005F19EF">
            <w:pPr>
              <w:pBdr>
                <w:top w:val="single" w:sz="12" w:space="1" w:color="auto"/>
                <w:bottom w:val="single" w:sz="12" w:space="1" w:color="auto"/>
              </w:pBd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  <w:p w14:paraId="080AA28A" w14:textId="77777777" w:rsidR="005F19EF" w:rsidRDefault="005F19EF" w:rsidP="005F19EF">
            <w:pPr>
              <w:pBdr>
                <w:bottom w:val="single" w:sz="12" w:space="1" w:color="auto"/>
                <w:between w:val="single" w:sz="12" w:space="1" w:color="auto"/>
              </w:pBd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  <w:p w14:paraId="4FA3E88F" w14:textId="1B0A4D85" w:rsidR="00164034" w:rsidRPr="00326AD1" w:rsidRDefault="00164034" w:rsidP="00182E41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  <w:tr w:rsidR="00164034" w:rsidRPr="00326AD1" w14:paraId="5C159036" w14:textId="77777777" w:rsidTr="00164034">
        <w:tblPrEx>
          <w:jc w:val="left"/>
        </w:tblPrEx>
        <w:trPr>
          <w:trHeight w:val="692"/>
        </w:trPr>
        <w:tc>
          <w:tcPr>
            <w:tcW w:w="305" w:type="pct"/>
            <w:noWrap/>
          </w:tcPr>
          <w:p w14:paraId="60B3649D" w14:textId="2DE9CE07" w:rsidR="00164034" w:rsidRPr="00326AD1" w:rsidRDefault="00164034" w:rsidP="00182E41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326AD1">
              <w:rPr>
                <w:rFonts w:ascii="Titillium" w:hAnsi="Titillium" w:cs="Calibri"/>
                <w:bCs/>
                <w:iCs/>
                <w:sz w:val="18"/>
                <w:szCs w:val="18"/>
              </w:rPr>
              <w:t>2.3</w:t>
            </w:r>
          </w:p>
        </w:tc>
        <w:tc>
          <w:tcPr>
            <w:tcW w:w="4695" w:type="pct"/>
          </w:tcPr>
          <w:p w14:paraId="754CA26F" w14:textId="77777777" w:rsidR="005F19EF" w:rsidRDefault="00A4148E" w:rsidP="005F19EF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20"/>
                <w:szCs w:val="20"/>
              </w:rPr>
            </w:pPr>
            <w:r w:rsidRPr="00A4148E">
              <w:rPr>
                <w:rFonts w:ascii="Titillium" w:hAnsi="Titillium" w:cs="Calibri"/>
                <w:bCs/>
                <w:iCs/>
                <w:sz w:val="20"/>
                <w:szCs w:val="20"/>
              </w:rPr>
              <w:t xml:space="preserve">La valutazione terrà conto delle attività necessarie alla migliore organizzazione, gestione ed esecuzione del servizio di assistenza manutenzione </w:t>
            </w:r>
            <w:r w:rsidRPr="00A4148E">
              <w:rPr>
                <w:rFonts w:ascii="Titillium" w:hAnsi="Titillium" w:cs="Calibri"/>
                <w:bCs/>
                <w:i/>
                <w:iCs/>
                <w:sz w:val="20"/>
                <w:szCs w:val="20"/>
              </w:rPr>
              <w:t>software.</w:t>
            </w:r>
          </w:p>
          <w:p w14:paraId="1800623B" w14:textId="77777777" w:rsidR="005F19EF" w:rsidRDefault="005F19EF" w:rsidP="005F19EF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20"/>
                <w:szCs w:val="20"/>
              </w:rPr>
            </w:pPr>
          </w:p>
          <w:p w14:paraId="61C5261B" w14:textId="77777777" w:rsidR="005F19EF" w:rsidRDefault="005F19EF" w:rsidP="005F19EF">
            <w:pPr>
              <w:pBdr>
                <w:top w:val="single" w:sz="12" w:space="1" w:color="auto"/>
                <w:bottom w:val="single" w:sz="12" w:space="1" w:color="auto"/>
              </w:pBd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  <w:p w14:paraId="6353CE3F" w14:textId="77777777" w:rsidR="005F19EF" w:rsidRDefault="005F19EF" w:rsidP="005F19EF">
            <w:pPr>
              <w:pBdr>
                <w:bottom w:val="single" w:sz="12" w:space="1" w:color="auto"/>
                <w:between w:val="single" w:sz="12" w:space="1" w:color="auto"/>
              </w:pBd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  <w:p w14:paraId="5D27D4A4" w14:textId="211C2B11" w:rsidR="00164034" w:rsidRPr="00326AD1" w:rsidRDefault="00164034" w:rsidP="00164034">
            <w:pPr>
              <w:tabs>
                <w:tab w:val="left" w:pos="1570"/>
              </w:tabs>
              <w:spacing w:before="60" w:after="60"/>
              <w:ind w:firstLine="1"/>
              <w:rPr>
                <w:rFonts w:ascii="Titillium" w:hAnsi="Titillium" w:cs="Calibri"/>
                <w:bCs/>
                <w:iCs/>
                <w:sz w:val="20"/>
                <w:szCs w:val="20"/>
              </w:rPr>
            </w:pPr>
          </w:p>
        </w:tc>
      </w:tr>
    </w:tbl>
    <w:p w14:paraId="0F068069" w14:textId="77777777" w:rsidR="00164034" w:rsidRPr="00326AD1" w:rsidRDefault="00164034" w:rsidP="00164034">
      <w:pPr>
        <w:spacing w:before="60" w:after="60"/>
        <w:rPr>
          <w:rFonts w:ascii="Titillium" w:hAnsi="Titillium" w:cs="Calibri"/>
          <w:b/>
          <w:bCs/>
          <w:iCs/>
          <w:sz w:val="18"/>
          <w:szCs w:val="18"/>
        </w:rPr>
      </w:pPr>
    </w:p>
    <w:p w14:paraId="45FAB385" w14:textId="1EFD9A49" w:rsidR="00164034" w:rsidRPr="00326AD1" w:rsidRDefault="00164034" w:rsidP="00F9349D">
      <w:pPr>
        <w:pStyle w:val="Titolo2"/>
      </w:pPr>
      <w:bookmarkStart w:id="33" w:name="_Toc209012234"/>
      <w:r w:rsidRPr="00326AD1">
        <w:t>Sicurezza informatica</w:t>
      </w:r>
      <w:bookmarkEnd w:id="33"/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8652"/>
      </w:tblGrid>
      <w:tr w:rsidR="00164034" w:rsidRPr="00326AD1" w14:paraId="0BE5CA70" w14:textId="77777777" w:rsidTr="00182E41">
        <w:trPr>
          <w:trHeight w:val="692"/>
          <w:jc w:val="center"/>
        </w:trPr>
        <w:tc>
          <w:tcPr>
            <w:tcW w:w="305" w:type="pct"/>
            <w:noWrap/>
            <w:hideMark/>
          </w:tcPr>
          <w:p w14:paraId="4C15DC35" w14:textId="09C73709" w:rsidR="00164034" w:rsidRPr="00326AD1" w:rsidRDefault="00164034" w:rsidP="00182E41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326AD1">
              <w:rPr>
                <w:rFonts w:ascii="Titillium" w:hAnsi="Titillium" w:cs="Calibri"/>
                <w:bCs/>
                <w:iCs/>
                <w:sz w:val="18"/>
                <w:szCs w:val="18"/>
              </w:rPr>
              <w:t>3.1</w:t>
            </w:r>
          </w:p>
        </w:tc>
        <w:tc>
          <w:tcPr>
            <w:tcW w:w="4695" w:type="pct"/>
            <w:hideMark/>
          </w:tcPr>
          <w:p w14:paraId="50ACFF65" w14:textId="77777777" w:rsidR="005F19EF" w:rsidRDefault="00164034" w:rsidP="005F19EF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20"/>
                <w:szCs w:val="20"/>
              </w:rPr>
            </w:pPr>
            <w:r w:rsidRPr="00326AD1">
              <w:rPr>
                <w:rFonts w:ascii="Titillium" w:hAnsi="Titillium" w:cs="Calibri"/>
                <w:bCs/>
                <w:iCs/>
                <w:sz w:val="20"/>
                <w:szCs w:val="20"/>
              </w:rPr>
              <w:t xml:space="preserve">Attestazione del livello di sicurezza degli applicativi </w:t>
            </w:r>
            <w:r w:rsidRPr="00326AD1">
              <w:rPr>
                <w:rFonts w:ascii="Titillium" w:hAnsi="Titillium" w:cs="Calibri"/>
                <w:bCs/>
                <w:i/>
                <w:iCs/>
                <w:sz w:val="20"/>
                <w:szCs w:val="20"/>
              </w:rPr>
              <w:t>software</w:t>
            </w:r>
            <w:r w:rsidRPr="00326AD1">
              <w:rPr>
                <w:rFonts w:ascii="Titillium" w:hAnsi="Titillium" w:cs="Calibri"/>
                <w:bCs/>
                <w:iCs/>
                <w:sz w:val="20"/>
                <w:szCs w:val="20"/>
              </w:rPr>
              <w:t>.</w:t>
            </w:r>
          </w:p>
          <w:p w14:paraId="17CEA5D4" w14:textId="77777777" w:rsidR="005F19EF" w:rsidRDefault="005F19EF" w:rsidP="005F19EF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20"/>
                <w:szCs w:val="20"/>
              </w:rPr>
            </w:pPr>
          </w:p>
          <w:p w14:paraId="6DBC6B36" w14:textId="77777777" w:rsidR="005F19EF" w:rsidRDefault="005F19EF" w:rsidP="005F19EF">
            <w:pPr>
              <w:pBdr>
                <w:top w:val="single" w:sz="12" w:space="1" w:color="auto"/>
                <w:bottom w:val="single" w:sz="12" w:space="1" w:color="auto"/>
              </w:pBd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  <w:p w14:paraId="7069F578" w14:textId="77777777" w:rsidR="005F19EF" w:rsidRDefault="005F19EF" w:rsidP="005F19EF">
            <w:pPr>
              <w:pBdr>
                <w:bottom w:val="single" w:sz="12" w:space="1" w:color="auto"/>
                <w:between w:val="single" w:sz="12" w:space="1" w:color="auto"/>
              </w:pBd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  <w:p w14:paraId="7DADB42B" w14:textId="2BFAEA5E" w:rsidR="00164034" w:rsidRPr="00326AD1" w:rsidRDefault="00164034" w:rsidP="00182E41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</w:tbl>
    <w:p w14:paraId="681F0969" w14:textId="0189573B" w:rsidR="00164034" w:rsidRPr="00326AD1" w:rsidRDefault="00164034" w:rsidP="00164034">
      <w:pPr>
        <w:spacing w:before="60" w:after="60"/>
        <w:rPr>
          <w:rFonts w:ascii="Titillium" w:hAnsi="Titillium" w:cs="Calibri"/>
          <w:b/>
          <w:bCs/>
          <w:iCs/>
          <w:sz w:val="18"/>
          <w:szCs w:val="18"/>
        </w:rPr>
      </w:pPr>
    </w:p>
    <w:p w14:paraId="148A7DA7" w14:textId="39CEA484" w:rsidR="00164034" w:rsidRPr="00326AD1" w:rsidRDefault="00164034" w:rsidP="00F9349D">
      <w:pPr>
        <w:pStyle w:val="Titolo2"/>
        <w:rPr>
          <w:lang w:val="it-IT"/>
        </w:rPr>
      </w:pPr>
      <w:bookmarkStart w:id="34" w:name="_Toc209012235"/>
      <w:r w:rsidRPr="00326AD1">
        <w:rPr>
          <w:lang w:val="it-IT"/>
        </w:rPr>
        <w:t xml:space="preserve">Capacità di personalizzazione e parametrizzazione del </w:t>
      </w:r>
      <w:r w:rsidRPr="00326AD1">
        <w:rPr>
          <w:i/>
          <w:lang w:val="it-IT"/>
        </w:rPr>
        <w:t>software</w:t>
      </w:r>
      <w:r w:rsidRPr="00326AD1">
        <w:rPr>
          <w:lang w:val="it-IT"/>
        </w:rPr>
        <w:t xml:space="preserve"> di controllo accessi</w:t>
      </w:r>
      <w:bookmarkEnd w:id="34"/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8652"/>
      </w:tblGrid>
      <w:tr w:rsidR="00164034" w:rsidRPr="00326AD1" w14:paraId="7FA3125C" w14:textId="77777777" w:rsidTr="00182E41">
        <w:trPr>
          <w:trHeight w:val="692"/>
          <w:jc w:val="center"/>
        </w:trPr>
        <w:tc>
          <w:tcPr>
            <w:tcW w:w="305" w:type="pct"/>
            <w:noWrap/>
            <w:hideMark/>
          </w:tcPr>
          <w:p w14:paraId="2A086CC3" w14:textId="77734E02" w:rsidR="00164034" w:rsidRPr="00326AD1" w:rsidRDefault="00164034" w:rsidP="00182E41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326AD1">
              <w:rPr>
                <w:rFonts w:ascii="Titillium" w:hAnsi="Titillium" w:cs="Calibri"/>
                <w:bCs/>
                <w:iCs/>
                <w:sz w:val="18"/>
                <w:szCs w:val="18"/>
              </w:rPr>
              <w:t>4.1</w:t>
            </w:r>
          </w:p>
        </w:tc>
        <w:tc>
          <w:tcPr>
            <w:tcW w:w="4695" w:type="pct"/>
            <w:hideMark/>
          </w:tcPr>
          <w:p w14:paraId="53FDCFAB" w14:textId="77777777" w:rsidR="005F19EF" w:rsidRDefault="00164034" w:rsidP="005F19EF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20"/>
                <w:szCs w:val="20"/>
              </w:rPr>
            </w:pPr>
            <w:r w:rsidRPr="00326AD1">
              <w:rPr>
                <w:rFonts w:ascii="Titillium" w:hAnsi="Titillium" w:cs="Calibri"/>
                <w:bCs/>
                <w:iCs/>
                <w:sz w:val="20"/>
                <w:szCs w:val="20"/>
              </w:rPr>
              <w:t>Attestazione del livello di integrabilità del software offerto dal Concorrente</w:t>
            </w:r>
          </w:p>
          <w:p w14:paraId="4B14C3D0" w14:textId="77777777" w:rsidR="005F19EF" w:rsidRDefault="005F19EF" w:rsidP="005F19EF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20"/>
                <w:szCs w:val="20"/>
              </w:rPr>
            </w:pPr>
          </w:p>
          <w:p w14:paraId="76A8E397" w14:textId="77777777" w:rsidR="005F19EF" w:rsidRDefault="005F19EF" w:rsidP="005F19EF">
            <w:pPr>
              <w:pBdr>
                <w:top w:val="single" w:sz="12" w:space="1" w:color="auto"/>
                <w:bottom w:val="single" w:sz="12" w:space="1" w:color="auto"/>
              </w:pBd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  <w:p w14:paraId="483020AD" w14:textId="77777777" w:rsidR="005F19EF" w:rsidRDefault="005F19EF" w:rsidP="005F19EF">
            <w:pPr>
              <w:pBdr>
                <w:bottom w:val="single" w:sz="12" w:space="1" w:color="auto"/>
                <w:between w:val="single" w:sz="12" w:space="1" w:color="auto"/>
              </w:pBd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  <w:p w14:paraId="20412E89" w14:textId="79625A65" w:rsidR="00164034" w:rsidRPr="00326AD1" w:rsidRDefault="00164034" w:rsidP="00182E41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</w:tbl>
    <w:p w14:paraId="008235B7" w14:textId="77777777" w:rsidR="00164034" w:rsidRPr="00326AD1" w:rsidRDefault="00164034" w:rsidP="00164034">
      <w:pPr>
        <w:spacing w:before="60" w:after="60"/>
        <w:rPr>
          <w:rFonts w:ascii="Titillium" w:hAnsi="Titillium" w:cs="Calibri"/>
          <w:b/>
          <w:bCs/>
          <w:iCs/>
          <w:sz w:val="18"/>
          <w:szCs w:val="18"/>
        </w:rPr>
      </w:pPr>
    </w:p>
    <w:p w14:paraId="35D40B33" w14:textId="77777777" w:rsidR="000A7ADB" w:rsidRDefault="000A7ADB" w:rsidP="003F002E">
      <w:pPr>
        <w:spacing w:before="60" w:after="60"/>
        <w:rPr>
          <w:rFonts w:ascii="Titillium" w:hAnsi="Titillium" w:cs="Calibri"/>
          <w:bCs/>
          <w:iCs/>
          <w:sz w:val="18"/>
          <w:szCs w:val="18"/>
        </w:rPr>
      </w:pPr>
    </w:p>
    <w:p w14:paraId="1452B8F7" w14:textId="1A88121C" w:rsidR="00F3634B" w:rsidRDefault="00647870" w:rsidP="00F3634B">
      <w:pPr>
        <w:spacing w:before="60" w:after="60"/>
        <w:rPr>
          <w:rFonts w:ascii="Titillium" w:hAnsi="Titillium" w:cs="Calibri"/>
          <w:b/>
          <w:bCs/>
          <w:iCs/>
          <w:sz w:val="18"/>
          <w:szCs w:val="18"/>
        </w:rPr>
      </w:pPr>
      <w:r w:rsidRPr="00647870">
        <w:rPr>
          <w:rFonts w:ascii="Titillium" w:hAnsi="Titillium" w:cs="Calibri"/>
          <w:b/>
          <w:bCs/>
          <w:iCs/>
          <w:sz w:val="18"/>
          <w:szCs w:val="18"/>
        </w:rPr>
        <w:t xml:space="preserve">(N.B. </w:t>
      </w:r>
      <w:r w:rsidR="00273F06">
        <w:rPr>
          <w:rFonts w:ascii="Titillium" w:hAnsi="Titillium" w:cs="Calibri"/>
          <w:b/>
          <w:bCs/>
          <w:iCs/>
          <w:sz w:val="18"/>
          <w:szCs w:val="18"/>
        </w:rPr>
        <w:t xml:space="preserve">la </w:t>
      </w:r>
      <w:r w:rsidRPr="00647870">
        <w:rPr>
          <w:rFonts w:ascii="Titillium" w:hAnsi="Titillium" w:cs="Calibri"/>
          <w:b/>
          <w:bCs/>
          <w:iCs/>
          <w:sz w:val="18"/>
          <w:szCs w:val="18"/>
        </w:rPr>
        <w:t>relazione d</w:t>
      </w:r>
      <w:r>
        <w:rPr>
          <w:rFonts w:ascii="Titillium" w:hAnsi="Titillium" w:cs="Calibri"/>
          <w:b/>
          <w:bCs/>
          <w:iCs/>
          <w:sz w:val="18"/>
          <w:szCs w:val="18"/>
        </w:rPr>
        <w:t xml:space="preserve">eve presentare una lunghezza massima di </w:t>
      </w:r>
      <w:proofErr w:type="gramStart"/>
      <w:r w:rsidR="00F97AE2">
        <w:rPr>
          <w:rFonts w:ascii="Titillium" w:hAnsi="Titillium" w:cs="Calibri"/>
          <w:b/>
          <w:bCs/>
          <w:iCs/>
          <w:sz w:val="18"/>
          <w:szCs w:val="18"/>
        </w:rPr>
        <w:t>5</w:t>
      </w:r>
      <w:proofErr w:type="gramEnd"/>
      <w:r>
        <w:rPr>
          <w:rFonts w:ascii="Titillium" w:hAnsi="Titillium" w:cs="Calibri"/>
          <w:b/>
          <w:bCs/>
          <w:iCs/>
          <w:sz w:val="18"/>
          <w:szCs w:val="18"/>
        </w:rPr>
        <w:t xml:space="preserve"> pagine. Dal conteggio si intendono esclusi il cartiglio, il sommario e tutti gli allegati</w:t>
      </w:r>
      <w:r w:rsidRPr="00647870">
        <w:rPr>
          <w:rFonts w:ascii="Titillium" w:hAnsi="Titillium" w:cs="Calibri"/>
          <w:b/>
          <w:bCs/>
          <w:iCs/>
          <w:sz w:val="18"/>
          <w:szCs w:val="18"/>
        </w:rPr>
        <w:t>)</w:t>
      </w:r>
      <w:r>
        <w:rPr>
          <w:rFonts w:ascii="Titillium" w:hAnsi="Titillium" w:cs="Calibri"/>
          <w:b/>
          <w:bCs/>
          <w:iCs/>
          <w:sz w:val="18"/>
          <w:szCs w:val="18"/>
        </w:rPr>
        <w:t>.</w:t>
      </w:r>
    </w:p>
    <w:p w14:paraId="2F7FAEBE" w14:textId="77777777" w:rsidR="00F3634B" w:rsidRDefault="00F3634B" w:rsidP="00F3634B">
      <w:pPr>
        <w:spacing w:before="60" w:after="60"/>
        <w:rPr>
          <w:rFonts w:ascii="Titillium" w:hAnsi="Titillium" w:cs="Calibri"/>
          <w:b/>
          <w:bCs/>
          <w:iCs/>
          <w:sz w:val="18"/>
          <w:szCs w:val="18"/>
        </w:rPr>
      </w:pPr>
    </w:p>
    <w:bookmarkEnd w:id="29"/>
    <w:bookmarkEnd w:id="30"/>
    <w:bookmarkEnd w:id="31"/>
    <w:bookmarkEnd w:id="32"/>
    <w:p w14:paraId="12025617" w14:textId="07BF76EE" w:rsidR="00F9349D" w:rsidRDefault="00F9349D" w:rsidP="00F3634B">
      <w:pPr>
        <w:spacing w:before="60" w:after="60"/>
        <w:rPr>
          <w:rFonts w:ascii="Titillium" w:hAnsi="Titillium" w:cs="Calibri"/>
          <w:b/>
          <w:bCs/>
          <w:iCs/>
          <w:sz w:val="18"/>
          <w:szCs w:val="18"/>
        </w:rPr>
        <w:sectPr w:rsidR="00F9349D" w:rsidSect="002F0BFC">
          <w:footerReference w:type="default" r:id="rId8"/>
          <w:pgSz w:w="11906" w:h="16838" w:code="9"/>
          <w:pgMar w:top="2268" w:right="1134" w:bottom="680" w:left="1548" w:header="851" w:footer="454" w:gutter="0"/>
          <w:cols w:space="720"/>
          <w:formProt w:val="0"/>
          <w:docGrid w:linePitch="326"/>
        </w:sectPr>
      </w:pPr>
    </w:p>
    <w:p w14:paraId="7F3AB4DD" w14:textId="3E66AD54" w:rsidR="0099796F" w:rsidRDefault="009F5BC2" w:rsidP="0099796F">
      <w:pPr>
        <w:pStyle w:val="Titolo1"/>
      </w:pPr>
      <w:bookmarkStart w:id="35" w:name="_Toc209012236"/>
      <w:r>
        <w:lastRenderedPageBreak/>
        <w:t>ALLEGATO 1</w:t>
      </w:r>
      <w:bookmarkEnd w:id="35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726"/>
        <w:gridCol w:w="7623"/>
      </w:tblGrid>
      <w:tr w:rsidR="004D1A7D" w:rsidRPr="004D1A7D" w14:paraId="4500AB3B" w14:textId="77777777" w:rsidTr="00107EA5"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3BAFD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Il sottoscritto</w:t>
            </w:r>
          </w:p>
        </w:tc>
        <w:tc>
          <w:tcPr>
            <w:tcW w:w="4077" w:type="pct"/>
            <w:tcBorders>
              <w:left w:val="single" w:sz="4" w:space="0" w:color="auto"/>
            </w:tcBorders>
          </w:tcPr>
          <w:p w14:paraId="42795D64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</w:tbl>
    <w:p w14:paraId="45B5D179" w14:textId="77777777" w:rsidR="004D1A7D" w:rsidRP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1"/>
        <w:gridCol w:w="2230"/>
        <w:gridCol w:w="2644"/>
        <w:gridCol w:w="2644"/>
      </w:tblGrid>
      <w:tr w:rsidR="004D1A7D" w:rsidRPr="004D1A7D" w14:paraId="35E2A613" w14:textId="77777777" w:rsidTr="00107EA5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1DD08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 xml:space="preserve">Nato a 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</w:tcPr>
          <w:p w14:paraId="72F96015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80049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Provincia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14:paraId="565FD7B2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</w:tbl>
    <w:p w14:paraId="5309FBA5" w14:textId="77777777" w:rsidR="004D1A7D" w:rsidRP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1"/>
        <w:gridCol w:w="2230"/>
        <w:gridCol w:w="1598"/>
        <w:gridCol w:w="3690"/>
      </w:tblGrid>
      <w:tr w:rsidR="004D1A7D" w:rsidRPr="004D1A7D" w14:paraId="019A7073" w14:textId="77777777" w:rsidTr="00107EA5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7D37D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Il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</w:tcPr>
          <w:p w14:paraId="6449477D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86185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In qualità di</w:t>
            </w:r>
          </w:p>
          <w:p w14:paraId="75D226B8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/>
                <w:iCs/>
                <w:sz w:val="18"/>
                <w:szCs w:val="18"/>
              </w:rPr>
              <w:t>(carica sociale)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1A246745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</w:tbl>
    <w:p w14:paraId="1CD8AFF7" w14:textId="77777777" w:rsidR="004D1A7D" w:rsidRP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1"/>
        <w:gridCol w:w="7518"/>
      </w:tblGrid>
      <w:tr w:rsidR="004D1A7D" w:rsidRPr="004D1A7D" w14:paraId="5B342355" w14:textId="77777777" w:rsidTr="00107EA5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35572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 xml:space="preserve">dell’Impresa </w:t>
            </w:r>
          </w:p>
          <w:p w14:paraId="0F51DD08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/>
                <w:iCs/>
                <w:sz w:val="18"/>
                <w:szCs w:val="18"/>
              </w:rPr>
              <w:t>(nome Società)</w:t>
            </w:r>
          </w:p>
        </w:tc>
        <w:tc>
          <w:tcPr>
            <w:tcW w:w="7518" w:type="dxa"/>
            <w:tcBorders>
              <w:left w:val="single" w:sz="4" w:space="0" w:color="auto"/>
            </w:tcBorders>
          </w:tcPr>
          <w:p w14:paraId="52993932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</w:tbl>
    <w:p w14:paraId="7A3C4A7E" w14:textId="77777777" w:rsidR="004D1A7D" w:rsidRP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43"/>
        <w:gridCol w:w="5300"/>
        <w:gridCol w:w="1056"/>
        <w:gridCol w:w="1020"/>
      </w:tblGrid>
      <w:tr w:rsidR="004D1A7D" w:rsidRPr="004D1A7D" w14:paraId="23B8859E" w14:textId="77777777" w:rsidTr="00107EA5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02C313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Con sede legale in via</w:t>
            </w:r>
          </w:p>
        </w:tc>
        <w:tc>
          <w:tcPr>
            <w:tcW w:w="5300" w:type="dxa"/>
            <w:tcBorders>
              <w:left w:val="single" w:sz="4" w:space="0" w:color="auto"/>
              <w:right w:val="single" w:sz="4" w:space="0" w:color="auto"/>
            </w:tcBorders>
          </w:tcPr>
          <w:p w14:paraId="6302A11E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ab/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BE76B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n.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5319E6CF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</w:tbl>
    <w:p w14:paraId="78EABFE2" w14:textId="77777777" w:rsidR="004D1A7D" w:rsidRP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43"/>
        <w:gridCol w:w="5300"/>
        <w:gridCol w:w="1056"/>
        <w:gridCol w:w="1020"/>
      </w:tblGrid>
      <w:tr w:rsidR="004D1A7D" w:rsidRPr="004D1A7D" w14:paraId="55825116" w14:textId="77777777" w:rsidTr="00107EA5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D037DC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Città e Cap</w:t>
            </w:r>
          </w:p>
        </w:tc>
        <w:tc>
          <w:tcPr>
            <w:tcW w:w="5300" w:type="dxa"/>
            <w:tcBorders>
              <w:left w:val="single" w:sz="4" w:space="0" w:color="auto"/>
              <w:right w:val="single" w:sz="4" w:space="0" w:color="auto"/>
            </w:tcBorders>
          </w:tcPr>
          <w:p w14:paraId="2EFBEF61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ab/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B2AC4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Prov.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37446277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</w:tbl>
    <w:p w14:paraId="036D9B61" w14:textId="77777777" w:rsidR="004D1A7D" w:rsidRP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736"/>
        <w:gridCol w:w="3367"/>
        <w:gridCol w:w="709"/>
        <w:gridCol w:w="3407"/>
      </w:tblGrid>
      <w:tr w:rsidR="004D1A7D" w:rsidRPr="004D1A7D" w14:paraId="20F11B9C" w14:textId="77777777" w:rsidTr="00107EA5"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EE784F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Telefono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</w:tcPr>
          <w:p w14:paraId="3D8A3EA6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ab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238DF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Fax</w:t>
            </w:r>
          </w:p>
        </w:tc>
        <w:tc>
          <w:tcPr>
            <w:tcW w:w="3407" w:type="dxa"/>
            <w:tcBorders>
              <w:left w:val="single" w:sz="4" w:space="0" w:color="auto"/>
            </w:tcBorders>
          </w:tcPr>
          <w:p w14:paraId="339CC9A9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</w:tbl>
    <w:p w14:paraId="5CBCE086" w14:textId="77777777" w:rsidR="004D1A7D" w:rsidRP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"/>
        <w:gridCol w:w="287"/>
        <w:gridCol w:w="287"/>
        <w:gridCol w:w="286"/>
        <w:gridCol w:w="286"/>
        <w:gridCol w:w="286"/>
        <w:gridCol w:w="288"/>
        <w:gridCol w:w="286"/>
        <w:gridCol w:w="286"/>
        <w:gridCol w:w="286"/>
        <w:gridCol w:w="288"/>
        <w:gridCol w:w="286"/>
        <w:gridCol w:w="286"/>
        <w:gridCol w:w="288"/>
        <w:gridCol w:w="288"/>
        <w:gridCol w:w="288"/>
        <w:gridCol w:w="288"/>
        <w:gridCol w:w="585"/>
        <w:gridCol w:w="286"/>
        <w:gridCol w:w="286"/>
        <w:gridCol w:w="286"/>
        <w:gridCol w:w="288"/>
        <w:gridCol w:w="286"/>
        <w:gridCol w:w="286"/>
        <w:gridCol w:w="286"/>
        <w:gridCol w:w="288"/>
        <w:gridCol w:w="286"/>
        <w:gridCol w:w="286"/>
        <w:gridCol w:w="288"/>
      </w:tblGrid>
      <w:tr w:rsidR="004D1A7D" w:rsidRPr="004D1A7D" w14:paraId="3A1A5CB6" w14:textId="77777777" w:rsidTr="00107EA5">
        <w:trPr>
          <w:cantSplit/>
          <w:trHeight w:val="468"/>
        </w:trPr>
        <w:tc>
          <w:tcPr>
            <w:tcW w:w="546" w:type="pct"/>
          </w:tcPr>
          <w:p w14:paraId="54FE5F01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Codice Fiscale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7989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643F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8CE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0176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D1A1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C516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AE4A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29CB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3393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EA5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5D87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8DE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616F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E6A6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395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C439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313" w:type="pct"/>
            <w:tcBorders>
              <w:left w:val="nil"/>
            </w:tcBorders>
          </w:tcPr>
          <w:p w14:paraId="7E57A847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P.I.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A960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BD6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60EA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D87B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E0F7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4E5A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BEBF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562A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6C9C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9755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58B1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</w:tbl>
    <w:p w14:paraId="20639540" w14:textId="77777777" w:rsidR="004D1A7D" w:rsidRP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1"/>
        <w:gridCol w:w="7518"/>
      </w:tblGrid>
      <w:tr w:rsidR="004D1A7D" w:rsidRPr="004D1A7D" w14:paraId="2D5C3888" w14:textId="77777777" w:rsidTr="00107EA5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6177A4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Indirizzo e-mail</w:t>
            </w:r>
          </w:p>
        </w:tc>
        <w:tc>
          <w:tcPr>
            <w:tcW w:w="7518" w:type="dxa"/>
            <w:tcBorders>
              <w:left w:val="single" w:sz="4" w:space="0" w:color="auto"/>
            </w:tcBorders>
          </w:tcPr>
          <w:p w14:paraId="61379BAD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</w:tbl>
    <w:p w14:paraId="45F17679" w14:textId="77777777" w:rsidR="004D1A7D" w:rsidRP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</w:p>
    <w:p w14:paraId="5B5ADB38" w14:textId="6B201112" w:rsidR="004D1A7D" w:rsidRPr="004D1A7D" w:rsidRDefault="004D1A7D" w:rsidP="004D1A7D">
      <w:pPr>
        <w:spacing w:before="60" w:after="60"/>
        <w:rPr>
          <w:rFonts w:ascii="Titillium" w:hAnsi="Titillium" w:cs="Calibri"/>
          <w:bCs/>
          <w:iCs/>
          <w:sz w:val="18"/>
          <w:szCs w:val="18"/>
        </w:rPr>
      </w:pPr>
    </w:p>
    <w:p w14:paraId="4798D653" w14:textId="77777777" w:rsidR="004D1A7D" w:rsidRP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  <w:r w:rsidRPr="004D1A7D">
        <w:rPr>
          <w:rFonts w:ascii="Titillium" w:hAnsi="Titillium" w:cs="Calibri"/>
          <w:bCs/>
          <w:iCs/>
          <w:sz w:val="18"/>
          <w:szCs w:val="18"/>
        </w:rPr>
        <w:t>Dichiara che la sopra citata società partecipa alla presente gara</w:t>
      </w:r>
    </w:p>
    <w:p w14:paraId="4D6305F8" w14:textId="77777777" w:rsidR="004D1A7D" w:rsidRP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  <w:r w:rsidRPr="004D1A7D">
        <w:rPr>
          <w:rFonts w:ascii="Titillium" w:hAnsi="Titillium" w:cs="Calibri"/>
          <w:bCs/>
          <w:iCs/>
          <w:sz w:val="18"/>
          <w:szCs w:val="18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ontrollo14"/>
      <w:r w:rsidRPr="004D1A7D">
        <w:rPr>
          <w:rFonts w:ascii="Titillium" w:hAnsi="Titillium" w:cs="Calibri"/>
          <w:bCs/>
          <w:iCs/>
          <w:sz w:val="18"/>
          <w:szCs w:val="18"/>
        </w:rPr>
        <w:instrText xml:space="preserve"> FORMCHECKBOX </w:instrText>
      </w:r>
      <w:r w:rsidR="0036034F">
        <w:rPr>
          <w:rFonts w:ascii="Titillium" w:hAnsi="Titillium" w:cs="Calibri"/>
          <w:bCs/>
          <w:iCs/>
          <w:sz w:val="18"/>
          <w:szCs w:val="18"/>
        </w:rPr>
      </w:r>
      <w:r w:rsidR="0036034F">
        <w:rPr>
          <w:rFonts w:ascii="Titillium" w:hAnsi="Titillium" w:cs="Calibri"/>
          <w:bCs/>
          <w:iCs/>
          <w:sz w:val="18"/>
          <w:szCs w:val="18"/>
        </w:rPr>
        <w:fldChar w:fldCharType="separate"/>
      </w:r>
      <w:r w:rsidRPr="004D1A7D">
        <w:rPr>
          <w:rFonts w:ascii="Titillium" w:hAnsi="Titillium" w:cs="Calibri"/>
          <w:bCs/>
          <w:iCs/>
          <w:sz w:val="18"/>
          <w:szCs w:val="18"/>
        </w:rPr>
        <w:fldChar w:fldCharType="end"/>
      </w:r>
      <w:bookmarkEnd w:id="36"/>
      <w:r w:rsidRPr="004D1A7D">
        <w:rPr>
          <w:rFonts w:ascii="Titillium" w:hAnsi="Titillium" w:cs="Calibri"/>
          <w:bCs/>
          <w:iCs/>
          <w:sz w:val="18"/>
          <w:szCs w:val="18"/>
        </w:rPr>
        <w:tab/>
        <w:t>come impresa singola;</w:t>
      </w:r>
    </w:p>
    <w:p w14:paraId="6AE8D06F" w14:textId="77777777" w:rsidR="004D1A7D" w:rsidRP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  <w:r w:rsidRPr="004D1A7D">
        <w:rPr>
          <w:rFonts w:ascii="Titillium" w:hAnsi="Titillium" w:cs="Calibri"/>
          <w:bCs/>
          <w:iCs/>
          <w:sz w:val="18"/>
          <w:szCs w:val="18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ontrollo15"/>
      <w:r w:rsidRPr="004D1A7D">
        <w:rPr>
          <w:rFonts w:ascii="Titillium" w:hAnsi="Titillium" w:cs="Calibri"/>
          <w:bCs/>
          <w:iCs/>
          <w:sz w:val="18"/>
          <w:szCs w:val="18"/>
        </w:rPr>
        <w:instrText xml:space="preserve"> FORMCHECKBOX </w:instrText>
      </w:r>
      <w:r w:rsidR="0036034F">
        <w:rPr>
          <w:rFonts w:ascii="Titillium" w:hAnsi="Titillium" w:cs="Calibri"/>
          <w:bCs/>
          <w:iCs/>
          <w:sz w:val="18"/>
          <w:szCs w:val="18"/>
        </w:rPr>
      </w:r>
      <w:r w:rsidR="0036034F">
        <w:rPr>
          <w:rFonts w:ascii="Titillium" w:hAnsi="Titillium" w:cs="Calibri"/>
          <w:bCs/>
          <w:iCs/>
          <w:sz w:val="18"/>
          <w:szCs w:val="18"/>
        </w:rPr>
        <w:fldChar w:fldCharType="separate"/>
      </w:r>
      <w:r w:rsidRPr="004D1A7D">
        <w:rPr>
          <w:rFonts w:ascii="Titillium" w:hAnsi="Titillium" w:cs="Calibri"/>
          <w:bCs/>
          <w:iCs/>
          <w:sz w:val="18"/>
          <w:szCs w:val="18"/>
        </w:rPr>
        <w:fldChar w:fldCharType="end"/>
      </w:r>
      <w:bookmarkEnd w:id="37"/>
      <w:r w:rsidRPr="004D1A7D">
        <w:rPr>
          <w:rFonts w:ascii="Titillium" w:hAnsi="Titillium" w:cs="Calibri"/>
          <w:bCs/>
          <w:iCs/>
          <w:sz w:val="18"/>
          <w:szCs w:val="18"/>
        </w:rPr>
        <w:tab/>
        <w:t>come raggruppamento di impresa, e precisamente:</w:t>
      </w:r>
    </w:p>
    <w:p w14:paraId="00912E43" w14:textId="77777777" w:rsidR="004D1A7D" w:rsidRP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426"/>
        <w:gridCol w:w="1719"/>
        <w:gridCol w:w="1858"/>
      </w:tblGrid>
      <w:tr w:rsidR="004D1A7D" w:rsidRPr="004D1A7D" w14:paraId="7A36F253" w14:textId="77777777" w:rsidTr="00107EA5"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5CA85E3C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40FD8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50B3EC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capogruppo</w:t>
            </w:r>
          </w:p>
        </w:tc>
        <w:tc>
          <w:tcPr>
            <w:tcW w:w="9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135880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</w:tbl>
    <w:p w14:paraId="28FB5377" w14:textId="77777777" w:rsidR="004D1A7D" w:rsidRP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  <w:r w:rsidRPr="004D1A7D">
        <w:rPr>
          <w:rFonts w:ascii="Titillium" w:hAnsi="Titillium" w:cs="Calibri"/>
          <w:bCs/>
          <w:iCs/>
          <w:sz w:val="18"/>
          <w:szCs w:val="18"/>
        </w:rPr>
        <w:tab/>
      </w:r>
      <w:r w:rsidRPr="004D1A7D">
        <w:rPr>
          <w:rFonts w:ascii="Titillium" w:hAnsi="Titillium" w:cs="Calibri"/>
          <w:bCs/>
          <w:iCs/>
          <w:sz w:val="18"/>
          <w:szCs w:val="18"/>
        </w:rPr>
        <w:tab/>
      </w:r>
      <w:r w:rsidRPr="004D1A7D">
        <w:rPr>
          <w:rFonts w:ascii="Titillium" w:hAnsi="Titillium" w:cs="Calibri"/>
          <w:bCs/>
          <w:iCs/>
          <w:sz w:val="18"/>
          <w:szCs w:val="1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4424"/>
        <w:gridCol w:w="1718"/>
        <w:gridCol w:w="1857"/>
      </w:tblGrid>
      <w:tr w:rsidR="004D1A7D" w:rsidRPr="004D1A7D" w14:paraId="6B243B3A" w14:textId="77777777" w:rsidTr="00107EA5"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4CBDB2B4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D7F41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</w:tcBorders>
          </w:tcPr>
          <w:p w14:paraId="7D87AE9C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mandante</w:t>
            </w:r>
          </w:p>
        </w:tc>
        <w:tc>
          <w:tcPr>
            <w:tcW w:w="993" w:type="pct"/>
            <w:tcBorders>
              <w:top w:val="nil"/>
              <w:bottom w:val="single" w:sz="4" w:space="0" w:color="auto"/>
            </w:tcBorders>
          </w:tcPr>
          <w:p w14:paraId="59429A3F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</w:tbl>
    <w:p w14:paraId="6800FFD4" w14:textId="77777777" w:rsidR="004D1A7D" w:rsidRP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  <w:r w:rsidRPr="004D1A7D">
        <w:rPr>
          <w:rFonts w:ascii="Titillium" w:hAnsi="Titillium" w:cs="Calibri"/>
          <w:bCs/>
          <w:iCs/>
          <w:sz w:val="18"/>
          <w:szCs w:val="18"/>
        </w:rPr>
        <w:tab/>
      </w:r>
      <w:r w:rsidRPr="004D1A7D">
        <w:rPr>
          <w:rFonts w:ascii="Titillium" w:hAnsi="Titillium" w:cs="Calibri"/>
          <w:bCs/>
          <w:iCs/>
          <w:sz w:val="18"/>
          <w:szCs w:val="18"/>
        </w:rPr>
        <w:tab/>
      </w:r>
      <w:r w:rsidRPr="004D1A7D">
        <w:rPr>
          <w:rFonts w:ascii="Titillium" w:hAnsi="Titillium" w:cs="Calibri"/>
          <w:bCs/>
          <w:iCs/>
          <w:sz w:val="18"/>
          <w:szCs w:val="1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4424"/>
        <w:gridCol w:w="1718"/>
        <w:gridCol w:w="1857"/>
      </w:tblGrid>
      <w:tr w:rsidR="004D1A7D" w:rsidRPr="004D1A7D" w14:paraId="47F8C20F" w14:textId="77777777" w:rsidTr="00107EA5"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09634741" w14:textId="7632A2C0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>
              <w:rPr>
                <w:rFonts w:ascii="Titillium" w:hAnsi="Titillium" w:cs="Calibri"/>
                <w:bCs/>
                <w:iCs/>
                <w:sz w:val="18"/>
                <w:szCs w:val="18"/>
              </w:rPr>
              <w:t>(…)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136EB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</w:tcBorders>
          </w:tcPr>
          <w:p w14:paraId="6994B8F3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mandante</w:t>
            </w:r>
          </w:p>
        </w:tc>
        <w:tc>
          <w:tcPr>
            <w:tcW w:w="993" w:type="pct"/>
            <w:tcBorders>
              <w:top w:val="nil"/>
              <w:bottom w:val="single" w:sz="4" w:space="0" w:color="auto"/>
            </w:tcBorders>
          </w:tcPr>
          <w:p w14:paraId="09882B7B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</w:tbl>
    <w:p w14:paraId="2D399204" w14:textId="77777777" w:rsidR="004D1A7D" w:rsidRP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  <w:r w:rsidRPr="004D1A7D">
        <w:rPr>
          <w:rFonts w:ascii="Titillium" w:hAnsi="Titillium" w:cs="Calibri"/>
          <w:bCs/>
          <w:iCs/>
          <w:sz w:val="18"/>
          <w:szCs w:val="18"/>
        </w:rPr>
        <w:tab/>
      </w:r>
      <w:r w:rsidRPr="004D1A7D">
        <w:rPr>
          <w:rFonts w:ascii="Titillium" w:hAnsi="Titillium" w:cs="Calibri"/>
          <w:bCs/>
          <w:iCs/>
          <w:sz w:val="18"/>
          <w:szCs w:val="18"/>
        </w:rPr>
        <w:tab/>
      </w:r>
      <w:r w:rsidRPr="004D1A7D">
        <w:rPr>
          <w:rFonts w:ascii="Titillium" w:hAnsi="Titillium" w:cs="Calibri"/>
          <w:bCs/>
          <w:iCs/>
          <w:sz w:val="18"/>
          <w:szCs w:val="1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4424"/>
        <w:gridCol w:w="1718"/>
        <w:gridCol w:w="1857"/>
      </w:tblGrid>
      <w:tr w:rsidR="004D1A7D" w:rsidRPr="004D1A7D" w14:paraId="1B55371B" w14:textId="77777777" w:rsidTr="00107EA5"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14A371C2" w14:textId="70656945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>
              <w:rPr>
                <w:rFonts w:ascii="Titillium" w:hAnsi="Titillium" w:cs="Calibri"/>
                <w:bCs/>
                <w:iCs/>
                <w:sz w:val="18"/>
                <w:szCs w:val="18"/>
              </w:rPr>
              <w:t>n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FCBD5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</w:tcBorders>
          </w:tcPr>
          <w:p w14:paraId="594B9899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  <w:r w:rsidRPr="004D1A7D">
              <w:rPr>
                <w:rFonts w:ascii="Titillium" w:hAnsi="Titillium" w:cs="Calibri"/>
                <w:bCs/>
                <w:iCs/>
                <w:sz w:val="18"/>
                <w:szCs w:val="18"/>
              </w:rPr>
              <w:t>mandante</w:t>
            </w:r>
          </w:p>
        </w:tc>
        <w:tc>
          <w:tcPr>
            <w:tcW w:w="993" w:type="pct"/>
            <w:tcBorders>
              <w:top w:val="nil"/>
              <w:bottom w:val="single" w:sz="4" w:space="0" w:color="auto"/>
            </w:tcBorders>
          </w:tcPr>
          <w:p w14:paraId="442A06D7" w14:textId="77777777" w:rsidR="004D1A7D" w:rsidRPr="004D1A7D" w:rsidRDefault="004D1A7D" w:rsidP="004D1A7D">
            <w:pPr>
              <w:spacing w:before="60" w:after="60"/>
              <w:ind w:firstLine="1"/>
              <w:rPr>
                <w:rFonts w:ascii="Titillium" w:hAnsi="Titillium" w:cs="Calibri"/>
                <w:bCs/>
                <w:iCs/>
                <w:sz w:val="18"/>
                <w:szCs w:val="18"/>
              </w:rPr>
            </w:pPr>
          </w:p>
        </w:tc>
      </w:tr>
    </w:tbl>
    <w:p w14:paraId="2F2FC7D9" w14:textId="77777777" w:rsidR="004D1A7D" w:rsidRP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  <w:r w:rsidRPr="004D1A7D">
        <w:rPr>
          <w:rFonts w:ascii="Titillium" w:hAnsi="Titillium" w:cs="Calibri"/>
          <w:bCs/>
          <w:iCs/>
          <w:sz w:val="18"/>
          <w:szCs w:val="18"/>
        </w:rPr>
        <w:tab/>
      </w:r>
      <w:r w:rsidRPr="004D1A7D">
        <w:rPr>
          <w:rFonts w:ascii="Titillium" w:hAnsi="Titillium" w:cs="Calibri"/>
          <w:bCs/>
          <w:iCs/>
          <w:sz w:val="18"/>
          <w:szCs w:val="18"/>
        </w:rPr>
        <w:tab/>
      </w:r>
      <w:r w:rsidRPr="004D1A7D">
        <w:rPr>
          <w:rFonts w:ascii="Titillium" w:hAnsi="Titillium" w:cs="Calibri"/>
          <w:bCs/>
          <w:iCs/>
          <w:sz w:val="18"/>
          <w:szCs w:val="18"/>
        </w:rPr>
        <w:tab/>
      </w:r>
    </w:p>
    <w:p w14:paraId="315F66F0" w14:textId="550356BB" w:rsidR="00E00C65" w:rsidRDefault="009F5BC2" w:rsidP="00E00C65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  <w:r w:rsidRPr="004D1A7D">
        <w:rPr>
          <w:rFonts w:ascii="Titillium" w:hAnsi="Titillium" w:cs="Calibri"/>
          <w:bCs/>
          <w:iCs/>
          <w:sz w:val="18"/>
          <w:szCs w:val="18"/>
        </w:rPr>
        <w:t xml:space="preserve">titolare della carica e dei poteri per rappresentare </w:t>
      </w:r>
      <w:r>
        <w:rPr>
          <w:rFonts w:ascii="Titillium" w:hAnsi="Titillium" w:cs="Calibri"/>
          <w:bCs/>
          <w:iCs/>
          <w:sz w:val="18"/>
          <w:szCs w:val="18"/>
        </w:rPr>
        <w:t>la Società</w:t>
      </w:r>
      <w:r w:rsidRPr="004D1A7D">
        <w:rPr>
          <w:rFonts w:ascii="Titillium" w:hAnsi="Titillium" w:cs="Calibri"/>
          <w:bCs/>
          <w:iCs/>
          <w:sz w:val="18"/>
          <w:szCs w:val="18"/>
        </w:rPr>
        <w:t>/ l’ATI sopra descritta e per presentare l’offerta tecnica relativa alla pubblica gara in oggetto</w:t>
      </w:r>
      <w:r w:rsidR="00E00C65">
        <w:rPr>
          <w:rFonts w:ascii="Titillium" w:hAnsi="Titillium" w:cs="Calibri"/>
          <w:bCs/>
          <w:iCs/>
          <w:sz w:val="18"/>
          <w:szCs w:val="18"/>
        </w:rPr>
        <w:t xml:space="preserve">, </w:t>
      </w:r>
      <w:r w:rsidR="00E00C65" w:rsidRPr="00E00C65">
        <w:rPr>
          <w:rFonts w:ascii="Titillium" w:hAnsi="Titillium" w:cs="Calibri"/>
          <w:bCs/>
          <w:iCs/>
          <w:sz w:val="18"/>
          <w:szCs w:val="18"/>
        </w:rPr>
        <w:t>ai sensi degli artt. 46 e 47 del DPR 445/2000</w:t>
      </w:r>
    </w:p>
    <w:p w14:paraId="08F04E3C" w14:textId="77777777" w:rsidR="0006719A" w:rsidRDefault="0006719A" w:rsidP="00E00C65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</w:p>
    <w:p w14:paraId="3D7C7CB7" w14:textId="77777777" w:rsidR="00273F06" w:rsidRDefault="00273F06" w:rsidP="00E00C65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</w:p>
    <w:p w14:paraId="6C8A2BF5" w14:textId="0BC550D1" w:rsidR="00E00C65" w:rsidRPr="0080210E" w:rsidRDefault="00E00C65" w:rsidP="00E00C65">
      <w:pPr>
        <w:spacing w:before="60" w:after="60"/>
        <w:ind w:firstLine="1"/>
        <w:jc w:val="center"/>
        <w:rPr>
          <w:rFonts w:ascii="Titillium" w:hAnsi="Titillium" w:cs="Calibri"/>
          <w:b/>
          <w:iCs/>
          <w:sz w:val="18"/>
          <w:szCs w:val="18"/>
        </w:rPr>
      </w:pPr>
      <w:r w:rsidRPr="0080210E">
        <w:rPr>
          <w:rFonts w:ascii="Titillium" w:hAnsi="Titillium" w:cs="Calibri"/>
          <w:b/>
          <w:iCs/>
          <w:sz w:val="18"/>
          <w:szCs w:val="18"/>
        </w:rPr>
        <w:lastRenderedPageBreak/>
        <w:t>DICHIARA</w:t>
      </w:r>
    </w:p>
    <w:p w14:paraId="33FCC75A" w14:textId="2B6917E0" w:rsidR="00E00C65" w:rsidRPr="00E00C65" w:rsidRDefault="00E00C65" w:rsidP="00E00C65">
      <w:pPr>
        <w:pStyle w:val="Paragrafoelenco"/>
        <w:numPr>
          <w:ilvl w:val="0"/>
          <w:numId w:val="46"/>
        </w:numPr>
        <w:spacing w:after="40"/>
        <w:ind w:left="284" w:hanging="284"/>
        <w:rPr>
          <w:rFonts w:ascii="Titillium" w:hAnsi="Titillium" w:cs="Calibri"/>
          <w:bCs/>
          <w:iCs/>
          <w:sz w:val="18"/>
          <w:szCs w:val="18"/>
        </w:rPr>
      </w:pPr>
      <w:r w:rsidRPr="00E00C65">
        <w:rPr>
          <w:rFonts w:ascii="Titillium" w:hAnsi="Titillium" w:cs="Calibri"/>
          <w:bCs/>
          <w:iCs/>
          <w:sz w:val="18"/>
          <w:szCs w:val="18"/>
        </w:rPr>
        <w:t>la rispondenza di ciascuna delle tipologie di prodotti alle caratteristiche tecniche indicate nel “Capitolato Speciale e Obblighi Contrattuali”;</w:t>
      </w:r>
    </w:p>
    <w:p w14:paraId="03788A16" w14:textId="53D98A00" w:rsidR="00E00C65" w:rsidRPr="00E00C65" w:rsidRDefault="00E00C65" w:rsidP="00E00C65">
      <w:pPr>
        <w:pStyle w:val="Paragrafoelenco"/>
        <w:numPr>
          <w:ilvl w:val="0"/>
          <w:numId w:val="46"/>
        </w:numPr>
        <w:spacing w:after="40"/>
        <w:ind w:left="284" w:hanging="284"/>
        <w:rPr>
          <w:rFonts w:ascii="Titillium" w:hAnsi="Titillium" w:cs="Calibri"/>
          <w:bCs/>
          <w:iCs/>
          <w:sz w:val="18"/>
          <w:szCs w:val="18"/>
        </w:rPr>
      </w:pPr>
      <w:r w:rsidRPr="00E00C65">
        <w:rPr>
          <w:rFonts w:ascii="Titillium" w:hAnsi="Titillium" w:cs="Calibri"/>
          <w:bCs/>
          <w:iCs/>
          <w:sz w:val="18"/>
          <w:szCs w:val="18"/>
        </w:rPr>
        <w:t>la buona qualità degli stessi e l’assenza di difetti che li rendano impropri all’uso a cui sono destinati;</w:t>
      </w:r>
    </w:p>
    <w:p w14:paraId="42561EEC" w14:textId="0F2BBA1A" w:rsidR="00E00C65" w:rsidRPr="00E00C65" w:rsidRDefault="00E00C65" w:rsidP="00E00C65">
      <w:pPr>
        <w:pStyle w:val="Paragrafoelenco"/>
        <w:numPr>
          <w:ilvl w:val="0"/>
          <w:numId w:val="46"/>
        </w:numPr>
        <w:spacing w:after="40"/>
        <w:ind w:left="284" w:hanging="284"/>
        <w:rPr>
          <w:rFonts w:ascii="Titillium" w:hAnsi="Titillium" w:cs="Calibri"/>
          <w:bCs/>
          <w:iCs/>
          <w:sz w:val="18"/>
          <w:szCs w:val="18"/>
        </w:rPr>
      </w:pPr>
      <w:r w:rsidRPr="00E00C65">
        <w:rPr>
          <w:rFonts w:ascii="Titillium" w:hAnsi="Titillium" w:cs="Calibri"/>
          <w:bCs/>
          <w:iCs/>
          <w:sz w:val="18"/>
          <w:szCs w:val="18"/>
        </w:rPr>
        <w:t>la conformità degli articoli alle norme UNI EN ISO vigenti in materia alla data di presentazione dell’offerta;</w:t>
      </w:r>
    </w:p>
    <w:p w14:paraId="31C6FC20" w14:textId="64F3B921" w:rsidR="00E00C65" w:rsidRPr="00E00C65" w:rsidRDefault="00E00C65" w:rsidP="00E00C65">
      <w:pPr>
        <w:pStyle w:val="Paragrafoelenco"/>
        <w:numPr>
          <w:ilvl w:val="0"/>
          <w:numId w:val="46"/>
        </w:numPr>
        <w:spacing w:after="40"/>
        <w:ind w:left="284" w:hanging="284"/>
        <w:rPr>
          <w:rFonts w:ascii="Titillium" w:hAnsi="Titillium" w:cs="Calibri"/>
          <w:bCs/>
          <w:iCs/>
          <w:sz w:val="18"/>
          <w:szCs w:val="18"/>
        </w:rPr>
      </w:pPr>
      <w:r w:rsidRPr="00E00C65">
        <w:rPr>
          <w:rFonts w:ascii="Titillium" w:hAnsi="Titillium" w:cs="Calibri"/>
          <w:bCs/>
          <w:iCs/>
          <w:sz w:val="18"/>
          <w:szCs w:val="18"/>
        </w:rPr>
        <w:t xml:space="preserve">la conformità dei prodotti alla normativa in materia di sicurezza applicabile – D.Lgs. 81/2008 e </w:t>
      </w:r>
      <w:proofErr w:type="spellStart"/>
      <w:r w:rsidRPr="00E00C65">
        <w:rPr>
          <w:rFonts w:ascii="Titillium" w:hAnsi="Titillium" w:cs="Calibri"/>
          <w:bCs/>
          <w:iCs/>
          <w:sz w:val="18"/>
          <w:szCs w:val="18"/>
        </w:rPr>
        <w:t>ss.mm.ii</w:t>
      </w:r>
      <w:proofErr w:type="spellEnd"/>
      <w:r w:rsidRPr="00E00C65">
        <w:rPr>
          <w:rFonts w:ascii="Titillium" w:hAnsi="Titillium" w:cs="Calibri"/>
          <w:bCs/>
          <w:iCs/>
          <w:sz w:val="18"/>
          <w:szCs w:val="18"/>
        </w:rPr>
        <w:t>.;</w:t>
      </w:r>
    </w:p>
    <w:p w14:paraId="70603F90" w14:textId="77777777" w:rsidR="00E00C65" w:rsidRDefault="00E00C65" w:rsidP="00E00C65">
      <w:pPr>
        <w:pStyle w:val="Paragrafoelenco"/>
        <w:numPr>
          <w:ilvl w:val="0"/>
          <w:numId w:val="46"/>
        </w:numPr>
        <w:spacing w:after="40"/>
        <w:ind w:left="284" w:hanging="284"/>
        <w:rPr>
          <w:rFonts w:ascii="Titillium" w:hAnsi="Titillium" w:cs="Calibri"/>
          <w:bCs/>
          <w:iCs/>
          <w:sz w:val="18"/>
          <w:szCs w:val="18"/>
        </w:rPr>
      </w:pPr>
      <w:r w:rsidRPr="00E00C65">
        <w:rPr>
          <w:rFonts w:ascii="Titillium" w:hAnsi="Titillium" w:cs="Calibri"/>
          <w:bCs/>
          <w:iCs/>
          <w:sz w:val="18"/>
          <w:szCs w:val="18"/>
        </w:rPr>
        <w:t>la conformità ad ogni altra normativa specifica relativa a tutti i prodotti che verranno offerti;</w:t>
      </w:r>
    </w:p>
    <w:p w14:paraId="58E7374C" w14:textId="6881F023" w:rsidR="004D1A7D" w:rsidRDefault="004D1A7D" w:rsidP="00E00C65">
      <w:pPr>
        <w:pStyle w:val="Paragrafoelenco"/>
        <w:numPr>
          <w:ilvl w:val="0"/>
          <w:numId w:val="46"/>
        </w:numPr>
        <w:spacing w:after="40"/>
        <w:ind w:left="284" w:hanging="284"/>
        <w:rPr>
          <w:rFonts w:ascii="Titillium" w:hAnsi="Titillium" w:cs="Calibri"/>
          <w:bCs/>
          <w:iCs/>
          <w:sz w:val="18"/>
          <w:szCs w:val="18"/>
        </w:rPr>
      </w:pPr>
      <w:r w:rsidRPr="00E00C65">
        <w:rPr>
          <w:rFonts w:ascii="Titillium" w:hAnsi="Titillium" w:cs="Calibri"/>
          <w:bCs/>
          <w:iCs/>
          <w:sz w:val="18"/>
          <w:szCs w:val="18"/>
        </w:rPr>
        <w:t>che in caso di aggiudicazione la Società / l’ATI eseguirà le prestazioni nel rispetto delle modalità e condizioni di cui al Capitolato Speciale e Obblighi Contrattuali, nonché dei dati e dichiarazioni di seguito riportati:</w:t>
      </w:r>
    </w:p>
    <w:p w14:paraId="07DD0B53" w14:textId="77777777" w:rsidR="00EE78DE" w:rsidRDefault="00EE78DE" w:rsidP="00EE78DE">
      <w:pPr>
        <w:spacing w:after="40"/>
        <w:rPr>
          <w:rFonts w:ascii="Titillium" w:hAnsi="Titillium" w:cs="Calibri"/>
          <w:bCs/>
          <w:iCs/>
          <w:sz w:val="18"/>
          <w:szCs w:val="18"/>
        </w:rPr>
      </w:pPr>
    </w:p>
    <w:p w14:paraId="4465033C" w14:textId="66B4E9CA" w:rsidR="004D1A7D" w:rsidRPr="004D1A7D" w:rsidRDefault="004D1A7D" w:rsidP="004D1A7D">
      <w:pPr>
        <w:numPr>
          <w:ilvl w:val="0"/>
          <w:numId w:val="36"/>
        </w:numPr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4D1A7D">
        <w:rPr>
          <w:rFonts w:ascii="Titillium" w:hAnsi="Titillium" w:cs="Calibri"/>
          <w:bCs/>
          <w:iCs/>
          <w:sz w:val="18"/>
          <w:szCs w:val="18"/>
        </w:rPr>
        <w:t>TEMPI DI CONSEGNA</w:t>
      </w:r>
      <w:r w:rsidR="002C4B24">
        <w:rPr>
          <w:rFonts w:ascii="Titillium" w:hAnsi="Titillium" w:cs="Calibri"/>
          <w:bCs/>
          <w:iCs/>
          <w:sz w:val="18"/>
          <w:szCs w:val="18"/>
        </w:rPr>
        <w:t xml:space="preserve"> (</w:t>
      </w:r>
      <w:r w:rsidR="002C4B24" w:rsidRPr="0036034F">
        <w:rPr>
          <w:rFonts w:ascii="Titillium" w:hAnsi="Titillium" w:cs="Calibri"/>
          <w:bCs/>
          <w:iCs/>
          <w:sz w:val="18"/>
          <w:szCs w:val="18"/>
        </w:rPr>
        <w:t>su</w:t>
      </w:r>
      <w:r w:rsidR="008D4712" w:rsidRPr="0036034F">
        <w:rPr>
          <w:rFonts w:ascii="Titillium" w:hAnsi="Titillium" w:cs="Calibri"/>
          <w:bCs/>
          <w:iCs/>
          <w:sz w:val="18"/>
          <w:szCs w:val="18"/>
        </w:rPr>
        <w:t>b</w:t>
      </w:r>
      <w:r w:rsidR="002C4B24" w:rsidRPr="0036034F">
        <w:rPr>
          <w:rFonts w:ascii="Titillium" w:hAnsi="Titillium" w:cs="Calibri"/>
          <w:bCs/>
          <w:iCs/>
          <w:sz w:val="18"/>
          <w:szCs w:val="18"/>
        </w:rPr>
        <w:t xml:space="preserve">-criterio </w:t>
      </w:r>
      <w:r w:rsidR="004E206E" w:rsidRPr="0036034F">
        <w:rPr>
          <w:rFonts w:ascii="Titillium" w:hAnsi="Titillium" w:cs="Calibri"/>
          <w:bCs/>
          <w:iCs/>
          <w:sz w:val="18"/>
          <w:szCs w:val="18"/>
        </w:rPr>
        <w:t>5</w:t>
      </w:r>
      <w:r w:rsidR="002C4B24" w:rsidRPr="0036034F">
        <w:rPr>
          <w:rFonts w:ascii="Titillium" w:hAnsi="Titillium" w:cs="Calibri"/>
          <w:bCs/>
          <w:iCs/>
          <w:sz w:val="18"/>
          <w:szCs w:val="18"/>
        </w:rPr>
        <w:t>.</w:t>
      </w:r>
      <w:r w:rsidR="00BD651B" w:rsidRPr="0036034F">
        <w:rPr>
          <w:rFonts w:ascii="Titillium" w:hAnsi="Titillium" w:cs="Calibri"/>
          <w:bCs/>
          <w:iCs/>
          <w:sz w:val="18"/>
          <w:szCs w:val="18"/>
        </w:rPr>
        <w:t>1</w:t>
      </w:r>
      <w:r w:rsidR="002C4B24" w:rsidRPr="0036034F">
        <w:rPr>
          <w:rFonts w:ascii="Titillium" w:hAnsi="Titillium" w:cs="Calibri"/>
          <w:bCs/>
          <w:iCs/>
          <w:sz w:val="18"/>
          <w:szCs w:val="18"/>
        </w:rPr>
        <w:t>) – riduzione delle tempistiche</w:t>
      </w:r>
      <w:r w:rsidR="002C4B24">
        <w:rPr>
          <w:rFonts w:ascii="Titillium" w:hAnsi="Titillium" w:cs="Calibri"/>
          <w:bCs/>
          <w:iCs/>
          <w:sz w:val="18"/>
          <w:szCs w:val="18"/>
        </w:rPr>
        <w:t xml:space="preserve"> occorrenti per la fornitura e posa in opera “</w:t>
      </w:r>
      <w:r w:rsidR="00BD651B" w:rsidRPr="00BD651B">
        <w:rPr>
          <w:rFonts w:ascii="Titillium" w:hAnsi="Titillium" w:cs="Calibri"/>
          <w:bCs/>
          <w:i/>
          <w:sz w:val="18"/>
          <w:szCs w:val="18"/>
        </w:rPr>
        <w:t>dei varchi di accesso, compreso ogni componente atto al loro funzionamento, e delle transenne di tamponamento</w:t>
      </w:r>
      <w:r w:rsidR="00BD651B">
        <w:rPr>
          <w:rFonts w:ascii="Titillium" w:hAnsi="Titillium" w:cs="Calibri"/>
          <w:bCs/>
          <w:iCs/>
          <w:sz w:val="18"/>
          <w:szCs w:val="18"/>
        </w:rPr>
        <w:t>”</w:t>
      </w:r>
      <w:r w:rsidR="00DF24E1">
        <w:rPr>
          <w:rFonts w:ascii="Titillium" w:hAnsi="Titillium" w:cs="Calibri"/>
          <w:bCs/>
          <w:iCs/>
          <w:sz w:val="18"/>
          <w:szCs w:val="18"/>
        </w:rPr>
        <w:t>.</w:t>
      </w:r>
    </w:p>
    <w:p w14:paraId="5E087CF2" w14:textId="42710B25" w:rsidR="000A7ADB" w:rsidRPr="00DF24E1" w:rsidRDefault="00871E53" w:rsidP="00871E53">
      <w:pPr>
        <w:tabs>
          <w:tab w:val="left" w:pos="1985"/>
        </w:tabs>
        <w:spacing w:before="60" w:after="60"/>
        <w:ind w:left="709"/>
        <w:rPr>
          <w:rFonts w:ascii="Titillium" w:hAnsi="Titillium" w:cs="Calibri"/>
          <w:b/>
          <w:iCs/>
          <w:sz w:val="18"/>
          <w:szCs w:val="18"/>
        </w:rPr>
      </w:pPr>
      <w:r w:rsidRPr="00DF24E1">
        <w:rPr>
          <w:rFonts w:ascii="Titillium" w:hAnsi="Titillium" w:cs="Calibri"/>
          <w:b/>
          <w:iCs/>
          <w:sz w:val="18"/>
          <w:szCs w:val="18"/>
        </w:rPr>
        <w:t>_______</w:t>
      </w:r>
      <w:proofErr w:type="gramStart"/>
      <w:r w:rsidRPr="00DF24E1">
        <w:rPr>
          <w:rFonts w:ascii="Titillium" w:hAnsi="Titillium" w:cs="Calibri"/>
          <w:b/>
          <w:iCs/>
          <w:sz w:val="18"/>
          <w:szCs w:val="18"/>
        </w:rPr>
        <w:t xml:space="preserve">_  </w:t>
      </w:r>
      <w:r w:rsidR="004D1A7D" w:rsidRPr="00DF24E1">
        <w:rPr>
          <w:rFonts w:ascii="Titillium" w:hAnsi="Titillium" w:cs="Calibri"/>
          <w:b/>
          <w:iCs/>
          <w:sz w:val="18"/>
          <w:szCs w:val="18"/>
        </w:rPr>
        <w:t>gg</w:t>
      </w:r>
      <w:r w:rsidR="002C4B24" w:rsidRPr="00DF24E1">
        <w:rPr>
          <w:rFonts w:ascii="Titillium" w:hAnsi="Titillium" w:cs="Calibri"/>
          <w:b/>
          <w:iCs/>
          <w:sz w:val="18"/>
          <w:szCs w:val="18"/>
        </w:rPr>
        <w:t>.</w:t>
      </w:r>
      <w:proofErr w:type="gramEnd"/>
      <w:r w:rsidR="004D1A7D" w:rsidRPr="00DF24E1">
        <w:rPr>
          <w:rFonts w:ascii="Titillium" w:hAnsi="Titillium" w:cs="Calibri"/>
          <w:b/>
          <w:iCs/>
          <w:sz w:val="18"/>
          <w:szCs w:val="18"/>
        </w:rPr>
        <w:t xml:space="preserve"> </w:t>
      </w:r>
      <w:r w:rsidR="002C4B24" w:rsidRPr="00DF24E1">
        <w:rPr>
          <w:rFonts w:ascii="Titillium" w:hAnsi="Titillium" w:cs="Calibri"/>
          <w:b/>
          <w:iCs/>
          <w:sz w:val="18"/>
          <w:szCs w:val="18"/>
        </w:rPr>
        <w:t>di riduzione</w:t>
      </w:r>
      <w:r w:rsidRPr="00DF24E1">
        <w:rPr>
          <w:rFonts w:ascii="Titillium" w:hAnsi="Titillium" w:cs="Calibri"/>
          <w:b/>
          <w:iCs/>
          <w:sz w:val="18"/>
          <w:szCs w:val="18"/>
        </w:rPr>
        <w:t xml:space="preserve"> offerti </w:t>
      </w:r>
      <w:r w:rsidR="002C4B24" w:rsidRPr="00DF24E1">
        <w:rPr>
          <w:rFonts w:ascii="Titillium" w:hAnsi="Titillium" w:cs="Calibri"/>
          <w:b/>
          <w:iCs/>
          <w:sz w:val="18"/>
          <w:szCs w:val="18"/>
        </w:rPr>
        <w:t xml:space="preserve"> rispetto ai 60 giorni indicati nel </w:t>
      </w:r>
      <w:r w:rsidR="004D1A7D" w:rsidRPr="00DF24E1">
        <w:rPr>
          <w:rFonts w:ascii="Titillium" w:hAnsi="Titillium" w:cs="Calibri"/>
          <w:b/>
          <w:iCs/>
          <w:sz w:val="18"/>
          <w:szCs w:val="18"/>
        </w:rPr>
        <w:t>Capitolato Speciale e Obblighi Contrattuali</w:t>
      </w:r>
      <w:r w:rsidRPr="00DF24E1">
        <w:rPr>
          <w:rFonts w:ascii="Titillium" w:hAnsi="Titillium" w:cs="Calibri"/>
          <w:b/>
          <w:iCs/>
          <w:sz w:val="18"/>
          <w:szCs w:val="18"/>
        </w:rPr>
        <w:t xml:space="preserve">. </w:t>
      </w:r>
    </w:p>
    <w:p w14:paraId="08C88853" w14:textId="4D55F44E" w:rsidR="00871E53" w:rsidRDefault="00871E53" w:rsidP="000A7ADB">
      <w:pPr>
        <w:spacing w:before="60" w:after="60"/>
        <w:ind w:left="720"/>
        <w:rPr>
          <w:rFonts w:ascii="Titillium" w:hAnsi="Titillium" w:cs="Calibri"/>
          <w:bCs/>
          <w:iCs/>
          <w:sz w:val="18"/>
          <w:szCs w:val="18"/>
        </w:rPr>
      </w:pPr>
      <w:r>
        <w:rPr>
          <w:rFonts w:ascii="Titillium" w:hAnsi="Titillium" w:cs="Calibri"/>
          <w:bCs/>
          <w:iCs/>
          <w:sz w:val="18"/>
          <w:szCs w:val="18"/>
        </w:rPr>
        <w:t>Il Concorrente</w:t>
      </w:r>
      <w:r w:rsidRPr="00871E53">
        <w:rPr>
          <w:rFonts w:ascii="Titillium" w:hAnsi="Titillium" w:cs="Calibri"/>
          <w:bCs/>
          <w:iCs/>
          <w:sz w:val="18"/>
          <w:szCs w:val="18"/>
        </w:rPr>
        <w:t xml:space="preserve"> è tenuto a fornire adeguata motivazione circa </w:t>
      </w:r>
      <w:r w:rsidR="00DF24E1" w:rsidRPr="00DF24E1">
        <w:rPr>
          <w:rFonts w:ascii="Titillium" w:hAnsi="Titillium" w:cs="Calibri"/>
          <w:bCs/>
          <w:iCs/>
          <w:sz w:val="18"/>
          <w:szCs w:val="18"/>
        </w:rPr>
        <w:t>l</w:t>
      </w:r>
      <w:r w:rsidR="00DF24E1">
        <w:rPr>
          <w:rFonts w:ascii="Titillium" w:hAnsi="Titillium" w:cs="Calibri"/>
          <w:bCs/>
          <w:iCs/>
          <w:sz w:val="18"/>
          <w:szCs w:val="18"/>
        </w:rPr>
        <w:t xml:space="preserve">a sostenibilità e </w:t>
      </w:r>
      <w:r w:rsidRPr="00871E53">
        <w:rPr>
          <w:rFonts w:ascii="Titillium" w:hAnsi="Titillium" w:cs="Calibri"/>
          <w:bCs/>
          <w:iCs/>
          <w:sz w:val="18"/>
          <w:szCs w:val="18"/>
        </w:rPr>
        <w:t xml:space="preserve">le modalità attraverso cui </w:t>
      </w:r>
      <w:r>
        <w:rPr>
          <w:rFonts w:ascii="Titillium" w:hAnsi="Titillium" w:cs="Calibri"/>
          <w:bCs/>
          <w:iCs/>
          <w:sz w:val="18"/>
          <w:szCs w:val="18"/>
        </w:rPr>
        <w:t>riesce a</w:t>
      </w:r>
      <w:r w:rsidR="00DF24E1">
        <w:rPr>
          <w:rFonts w:ascii="Titillium" w:hAnsi="Titillium" w:cs="Calibri"/>
          <w:bCs/>
          <w:iCs/>
          <w:sz w:val="18"/>
          <w:szCs w:val="18"/>
        </w:rPr>
        <w:t xml:space="preserve"> </w:t>
      </w:r>
      <w:r w:rsidR="00DF24E1" w:rsidRPr="00871E53">
        <w:rPr>
          <w:rFonts w:ascii="Titillium" w:hAnsi="Titillium" w:cs="Calibri"/>
          <w:bCs/>
          <w:iCs/>
          <w:sz w:val="18"/>
          <w:szCs w:val="18"/>
        </w:rPr>
        <w:t xml:space="preserve">contrarre le tempistiche </w:t>
      </w:r>
      <w:r w:rsidR="00DF24E1">
        <w:rPr>
          <w:rFonts w:ascii="Titillium" w:hAnsi="Titillium" w:cs="Calibri"/>
          <w:bCs/>
          <w:iCs/>
          <w:sz w:val="18"/>
          <w:szCs w:val="18"/>
        </w:rPr>
        <w:t>poste a base di gara</w:t>
      </w:r>
      <w:r w:rsidR="00DF24E1" w:rsidRPr="00871E53">
        <w:rPr>
          <w:rFonts w:ascii="Titillium" w:hAnsi="Titillium" w:cs="Calibri"/>
          <w:bCs/>
          <w:iCs/>
          <w:sz w:val="18"/>
          <w:szCs w:val="18"/>
        </w:rPr>
        <w:t>.</w:t>
      </w:r>
    </w:p>
    <w:p w14:paraId="01FC4108" w14:textId="10228184" w:rsidR="000A7ADB" w:rsidRPr="004D1A7D" w:rsidRDefault="000A7ADB" w:rsidP="000A7ADB">
      <w:pPr>
        <w:spacing w:before="60" w:after="60"/>
        <w:ind w:left="720"/>
        <w:rPr>
          <w:rFonts w:ascii="Titillium" w:hAnsi="Titillium" w:cs="Calibri"/>
          <w:bCs/>
          <w:iCs/>
          <w:sz w:val="18"/>
          <w:szCs w:val="18"/>
        </w:rPr>
      </w:pPr>
      <w:r>
        <w:rPr>
          <w:rFonts w:ascii="Titillium" w:hAnsi="Titillium" w:cs="Calibri"/>
          <w:bCs/>
          <w:i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AE2FC2" w14:textId="77777777" w:rsidR="004D1A7D" w:rsidRDefault="004D1A7D" w:rsidP="004D1A7D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</w:p>
    <w:p w14:paraId="71FF4EDD" w14:textId="1EF961BB" w:rsidR="00862A49" w:rsidRDefault="00862A49" w:rsidP="00862A49">
      <w:pPr>
        <w:numPr>
          <w:ilvl w:val="0"/>
          <w:numId w:val="36"/>
        </w:numPr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36034F">
        <w:rPr>
          <w:rFonts w:ascii="Titillium" w:hAnsi="Titillium" w:cs="Calibri"/>
          <w:bCs/>
          <w:iCs/>
          <w:sz w:val="18"/>
          <w:szCs w:val="18"/>
        </w:rPr>
        <w:t>TEMPI DI CONSEGNA (su</w:t>
      </w:r>
      <w:r w:rsidR="008D4712" w:rsidRPr="0036034F">
        <w:rPr>
          <w:rFonts w:ascii="Titillium" w:hAnsi="Titillium" w:cs="Calibri"/>
          <w:bCs/>
          <w:iCs/>
          <w:sz w:val="18"/>
          <w:szCs w:val="18"/>
        </w:rPr>
        <w:t>b</w:t>
      </w:r>
      <w:r w:rsidRPr="0036034F">
        <w:rPr>
          <w:rFonts w:ascii="Titillium" w:hAnsi="Titillium" w:cs="Calibri"/>
          <w:bCs/>
          <w:iCs/>
          <w:sz w:val="18"/>
          <w:szCs w:val="18"/>
        </w:rPr>
        <w:t xml:space="preserve">-criterio </w:t>
      </w:r>
      <w:r w:rsidR="004E206E" w:rsidRPr="0036034F">
        <w:rPr>
          <w:rFonts w:ascii="Titillium" w:hAnsi="Titillium" w:cs="Calibri"/>
          <w:bCs/>
          <w:iCs/>
          <w:sz w:val="18"/>
          <w:szCs w:val="18"/>
        </w:rPr>
        <w:t>5</w:t>
      </w:r>
      <w:r w:rsidRPr="0036034F">
        <w:rPr>
          <w:rFonts w:ascii="Titillium" w:hAnsi="Titillium" w:cs="Calibri"/>
          <w:bCs/>
          <w:iCs/>
          <w:sz w:val="18"/>
          <w:szCs w:val="18"/>
        </w:rPr>
        <w:t>.2) – riduzione</w:t>
      </w:r>
      <w:r>
        <w:rPr>
          <w:rFonts w:ascii="Titillium" w:hAnsi="Titillium" w:cs="Calibri"/>
          <w:bCs/>
          <w:iCs/>
          <w:sz w:val="18"/>
          <w:szCs w:val="18"/>
        </w:rPr>
        <w:t xml:space="preserve"> delle tempistiche occorrenti per la fornitura e posa in opera “</w:t>
      </w:r>
      <w:r w:rsidRPr="00862A49">
        <w:rPr>
          <w:rFonts w:ascii="Titillium" w:hAnsi="Titillium" w:cs="Calibri"/>
          <w:bCs/>
          <w:i/>
          <w:sz w:val="18"/>
          <w:szCs w:val="18"/>
        </w:rPr>
        <w:t>dei lettori cablati compreso ogni componente atto al suo funzionamento, dei terminali di rilevazione presenze e del software di gestione accessi</w:t>
      </w:r>
      <w:r>
        <w:rPr>
          <w:rFonts w:ascii="Titillium" w:hAnsi="Titillium" w:cs="Calibri"/>
          <w:bCs/>
          <w:iCs/>
          <w:sz w:val="18"/>
          <w:szCs w:val="18"/>
        </w:rPr>
        <w:t>”</w:t>
      </w:r>
      <w:r w:rsidR="00DF24E1">
        <w:rPr>
          <w:rFonts w:ascii="Titillium" w:hAnsi="Titillium" w:cs="Calibri"/>
          <w:bCs/>
          <w:iCs/>
          <w:sz w:val="18"/>
          <w:szCs w:val="18"/>
        </w:rPr>
        <w:t>.</w:t>
      </w:r>
    </w:p>
    <w:p w14:paraId="1E1F59DB" w14:textId="77777777" w:rsidR="00871E53" w:rsidRPr="00DF24E1" w:rsidRDefault="00871E53" w:rsidP="00871E53">
      <w:pPr>
        <w:tabs>
          <w:tab w:val="left" w:pos="1985"/>
        </w:tabs>
        <w:spacing w:before="60" w:after="60"/>
        <w:ind w:left="720"/>
        <w:rPr>
          <w:rFonts w:ascii="Titillium" w:hAnsi="Titillium" w:cs="Calibri"/>
          <w:b/>
          <w:iCs/>
          <w:sz w:val="18"/>
          <w:szCs w:val="18"/>
        </w:rPr>
      </w:pPr>
      <w:r w:rsidRPr="00DF24E1">
        <w:rPr>
          <w:rFonts w:ascii="Titillium" w:hAnsi="Titillium" w:cs="Calibri"/>
          <w:b/>
          <w:iCs/>
          <w:sz w:val="18"/>
          <w:szCs w:val="18"/>
        </w:rPr>
        <w:t>_______</w:t>
      </w:r>
      <w:proofErr w:type="gramStart"/>
      <w:r w:rsidRPr="00DF24E1">
        <w:rPr>
          <w:rFonts w:ascii="Titillium" w:hAnsi="Titillium" w:cs="Calibri"/>
          <w:b/>
          <w:iCs/>
          <w:sz w:val="18"/>
          <w:szCs w:val="18"/>
        </w:rPr>
        <w:t>_  gg.</w:t>
      </w:r>
      <w:proofErr w:type="gramEnd"/>
      <w:r w:rsidRPr="00DF24E1">
        <w:rPr>
          <w:rFonts w:ascii="Titillium" w:hAnsi="Titillium" w:cs="Calibri"/>
          <w:b/>
          <w:iCs/>
          <w:sz w:val="18"/>
          <w:szCs w:val="18"/>
        </w:rPr>
        <w:t xml:space="preserve"> di riduzione offerti  rispetto ai 60 giorni indicati nel Capitolato Speciale e Obblighi Contrattuali. </w:t>
      </w:r>
    </w:p>
    <w:p w14:paraId="66B312D4" w14:textId="77777777" w:rsidR="00BB408B" w:rsidRDefault="00BB408B" w:rsidP="00BB408B">
      <w:pPr>
        <w:spacing w:before="60" w:after="60"/>
        <w:ind w:left="720"/>
        <w:rPr>
          <w:rFonts w:ascii="Titillium" w:hAnsi="Titillium" w:cs="Calibri"/>
          <w:bCs/>
          <w:iCs/>
          <w:sz w:val="18"/>
          <w:szCs w:val="18"/>
        </w:rPr>
      </w:pPr>
      <w:r>
        <w:rPr>
          <w:rFonts w:ascii="Titillium" w:hAnsi="Titillium" w:cs="Calibri"/>
          <w:bCs/>
          <w:iCs/>
          <w:sz w:val="18"/>
          <w:szCs w:val="18"/>
        </w:rPr>
        <w:t>Il Concorrente</w:t>
      </w:r>
      <w:r w:rsidRPr="00871E53">
        <w:rPr>
          <w:rFonts w:ascii="Titillium" w:hAnsi="Titillium" w:cs="Calibri"/>
          <w:bCs/>
          <w:iCs/>
          <w:sz w:val="18"/>
          <w:szCs w:val="18"/>
        </w:rPr>
        <w:t xml:space="preserve"> è tenuto a fornire adeguata motivazione circa </w:t>
      </w:r>
      <w:r w:rsidRPr="00DF24E1">
        <w:rPr>
          <w:rFonts w:ascii="Titillium" w:hAnsi="Titillium" w:cs="Calibri"/>
          <w:bCs/>
          <w:iCs/>
          <w:sz w:val="18"/>
          <w:szCs w:val="18"/>
        </w:rPr>
        <w:t>l</w:t>
      </w:r>
      <w:r>
        <w:rPr>
          <w:rFonts w:ascii="Titillium" w:hAnsi="Titillium" w:cs="Calibri"/>
          <w:bCs/>
          <w:iCs/>
          <w:sz w:val="18"/>
          <w:szCs w:val="18"/>
        </w:rPr>
        <w:t xml:space="preserve">a sostenibilità e </w:t>
      </w:r>
      <w:r w:rsidRPr="00871E53">
        <w:rPr>
          <w:rFonts w:ascii="Titillium" w:hAnsi="Titillium" w:cs="Calibri"/>
          <w:bCs/>
          <w:iCs/>
          <w:sz w:val="18"/>
          <w:szCs w:val="18"/>
        </w:rPr>
        <w:t xml:space="preserve">le modalità attraverso cui </w:t>
      </w:r>
      <w:r>
        <w:rPr>
          <w:rFonts w:ascii="Titillium" w:hAnsi="Titillium" w:cs="Calibri"/>
          <w:bCs/>
          <w:iCs/>
          <w:sz w:val="18"/>
          <w:szCs w:val="18"/>
        </w:rPr>
        <w:t xml:space="preserve">riesce a </w:t>
      </w:r>
      <w:r w:rsidRPr="00871E53">
        <w:rPr>
          <w:rFonts w:ascii="Titillium" w:hAnsi="Titillium" w:cs="Calibri"/>
          <w:bCs/>
          <w:iCs/>
          <w:sz w:val="18"/>
          <w:szCs w:val="18"/>
        </w:rPr>
        <w:t xml:space="preserve">contrarre le tempistiche </w:t>
      </w:r>
      <w:r>
        <w:rPr>
          <w:rFonts w:ascii="Titillium" w:hAnsi="Titillium" w:cs="Calibri"/>
          <w:bCs/>
          <w:iCs/>
          <w:sz w:val="18"/>
          <w:szCs w:val="18"/>
        </w:rPr>
        <w:t>poste a base di gara</w:t>
      </w:r>
      <w:r w:rsidRPr="00871E53">
        <w:rPr>
          <w:rFonts w:ascii="Titillium" w:hAnsi="Titillium" w:cs="Calibri"/>
          <w:bCs/>
          <w:iCs/>
          <w:sz w:val="18"/>
          <w:szCs w:val="18"/>
        </w:rPr>
        <w:t>.</w:t>
      </w:r>
    </w:p>
    <w:p w14:paraId="7EE64CF7" w14:textId="77777777" w:rsidR="00BB408B" w:rsidRPr="004D1A7D" w:rsidRDefault="00BB408B" w:rsidP="00BB408B">
      <w:pPr>
        <w:spacing w:before="60" w:after="60"/>
        <w:ind w:left="720"/>
        <w:rPr>
          <w:rFonts w:ascii="Titillium" w:hAnsi="Titillium" w:cs="Calibri"/>
          <w:bCs/>
          <w:iCs/>
          <w:sz w:val="18"/>
          <w:szCs w:val="18"/>
        </w:rPr>
      </w:pPr>
      <w:r>
        <w:rPr>
          <w:rFonts w:ascii="Titillium" w:hAnsi="Titillium" w:cs="Calibri"/>
          <w:bCs/>
          <w:i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81DA99" w14:textId="77777777" w:rsidR="00871E53" w:rsidRDefault="00871E53" w:rsidP="00871E53">
      <w:pPr>
        <w:spacing w:before="60" w:after="60"/>
        <w:ind w:left="720"/>
        <w:rPr>
          <w:rFonts w:ascii="Titillium" w:hAnsi="Titillium" w:cs="Calibri"/>
          <w:bCs/>
          <w:iCs/>
          <w:sz w:val="18"/>
          <w:szCs w:val="18"/>
        </w:rPr>
      </w:pPr>
    </w:p>
    <w:p w14:paraId="2858EC38" w14:textId="6CC49483" w:rsidR="002114E2" w:rsidRPr="004D1A7D" w:rsidRDefault="002114E2" w:rsidP="002114E2">
      <w:pPr>
        <w:numPr>
          <w:ilvl w:val="0"/>
          <w:numId w:val="36"/>
        </w:numPr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4D1A7D">
        <w:rPr>
          <w:rFonts w:ascii="Titillium" w:hAnsi="Titillium" w:cs="Calibri"/>
          <w:bCs/>
          <w:iCs/>
          <w:sz w:val="18"/>
          <w:szCs w:val="18"/>
        </w:rPr>
        <w:t xml:space="preserve">TEMPI DI </w:t>
      </w:r>
      <w:r w:rsidRPr="0036034F">
        <w:rPr>
          <w:rFonts w:ascii="Titillium" w:hAnsi="Titillium" w:cs="Calibri"/>
          <w:bCs/>
          <w:iCs/>
          <w:sz w:val="18"/>
          <w:szCs w:val="18"/>
        </w:rPr>
        <w:t>CONSEGNA (su</w:t>
      </w:r>
      <w:r w:rsidR="00D976EF" w:rsidRPr="0036034F">
        <w:rPr>
          <w:rFonts w:ascii="Titillium" w:hAnsi="Titillium" w:cs="Calibri"/>
          <w:bCs/>
          <w:iCs/>
          <w:sz w:val="18"/>
          <w:szCs w:val="18"/>
        </w:rPr>
        <w:t>b</w:t>
      </w:r>
      <w:r w:rsidRPr="0036034F">
        <w:rPr>
          <w:rFonts w:ascii="Titillium" w:hAnsi="Titillium" w:cs="Calibri"/>
          <w:bCs/>
          <w:iCs/>
          <w:sz w:val="18"/>
          <w:szCs w:val="18"/>
        </w:rPr>
        <w:t xml:space="preserve">-criterio </w:t>
      </w:r>
      <w:r w:rsidR="004E206E" w:rsidRPr="0036034F">
        <w:rPr>
          <w:rFonts w:ascii="Titillium" w:hAnsi="Titillium" w:cs="Calibri"/>
          <w:bCs/>
          <w:iCs/>
          <w:sz w:val="18"/>
          <w:szCs w:val="18"/>
        </w:rPr>
        <w:t>5</w:t>
      </w:r>
      <w:r w:rsidRPr="0036034F">
        <w:rPr>
          <w:rFonts w:ascii="Titillium" w:hAnsi="Titillium" w:cs="Calibri"/>
          <w:bCs/>
          <w:iCs/>
          <w:sz w:val="18"/>
          <w:szCs w:val="18"/>
        </w:rPr>
        <w:t>.3) – riduzione delle tempistiche occorrenti per la fornitura e posa in opera “</w:t>
      </w:r>
      <w:r w:rsidRPr="0036034F">
        <w:rPr>
          <w:rFonts w:ascii="Titillium" w:hAnsi="Titillium" w:cs="Calibri"/>
          <w:bCs/>
          <w:i/>
          <w:sz w:val="18"/>
          <w:szCs w:val="18"/>
        </w:rPr>
        <w:t>dei cilindri digitali e relativo hub di controllo, compreso ogni</w:t>
      </w:r>
      <w:r w:rsidRPr="002114E2">
        <w:rPr>
          <w:rFonts w:ascii="Titillium" w:hAnsi="Titillium" w:cs="Calibri"/>
          <w:bCs/>
          <w:i/>
          <w:sz w:val="18"/>
          <w:szCs w:val="18"/>
        </w:rPr>
        <w:t xml:space="preserve"> componente atto al loro funzionamento</w:t>
      </w:r>
      <w:r>
        <w:rPr>
          <w:rFonts w:ascii="Titillium" w:hAnsi="Titillium" w:cs="Calibri"/>
          <w:bCs/>
          <w:iCs/>
          <w:sz w:val="18"/>
          <w:szCs w:val="18"/>
        </w:rPr>
        <w:t>”</w:t>
      </w:r>
      <w:r w:rsidRPr="002C4B24">
        <w:rPr>
          <w:rFonts w:ascii="Titillium" w:hAnsi="Titillium" w:cs="Calibri"/>
          <w:b/>
          <w:iCs/>
          <w:sz w:val="20"/>
          <w:szCs w:val="20"/>
          <w:vertAlign w:val="superscript"/>
        </w:rPr>
        <w:t xml:space="preserve"> (1)</w:t>
      </w:r>
      <w:r w:rsidRPr="004D1A7D">
        <w:rPr>
          <w:rFonts w:ascii="Titillium" w:hAnsi="Titillium" w:cs="Calibri"/>
          <w:bCs/>
          <w:iCs/>
          <w:sz w:val="18"/>
          <w:szCs w:val="18"/>
        </w:rPr>
        <w:t>:</w:t>
      </w:r>
    </w:p>
    <w:p w14:paraId="07AC1107" w14:textId="77777777" w:rsidR="00871E53" w:rsidRPr="00DF24E1" w:rsidRDefault="00871E53" w:rsidP="00871E53">
      <w:pPr>
        <w:tabs>
          <w:tab w:val="left" w:pos="1985"/>
        </w:tabs>
        <w:spacing w:before="60" w:after="60"/>
        <w:ind w:left="720"/>
        <w:rPr>
          <w:rFonts w:ascii="Titillium" w:hAnsi="Titillium" w:cs="Calibri"/>
          <w:b/>
          <w:iCs/>
          <w:sz w:val="18"/>
          <w:szCs w:val="18"/>
        </w:rPr>
      </w:pPr>
      <w:r w:rsidRPr="00DF24E1">
        <w:rPr>
          <w:rFonts w:ascii="Titillium" w:hAnsi="Titillium" w:cs="Calibri"/>
          <w:b/>
          <w:iCs/>
          <w:sz w:val="18"/>
          <w:szCs w:val="18"/>
        </w:rPr>
        <w:t>_______</w:t>
      </w:r>
      <w:proofErr w:type="gramStart"/>
      <w:r w:rsidRPr="00DF24E1">
        <w:rPr>
          <w:rFonts w:ascii="Titillium" w:hAnsi="Titillium" w:cs="Calibri"/>
          <w:b/>
          <w:iCs/>
          <w:sz w:val="18"/>
          <w:szCs w:val="18"/>
        </w:rPr>
        <w:t>_  gg.</w:t>
      </w:r>
      <w:proofErr w:type="gramEnd"/>
      <w:r w:rsidRPr="00DF24E1">
        <w:rPr>
          <w:rFonts w:ascii="Titillium" w:hAnsi="Titillium" w:cs="Calibri"/>
          <w:b/>
          <w:iCs/>
          <w:sz w:val="18"/>
          <w:szCs w:val="18"/>
        </w:rPr>
        <w:t xml:space="preserve"> di riduzione offerti  rispetto ai 60 giorni indicati nel Capitolato Speciale e Obblighi Contrattuali. </w:t>
      </w:r>
    </w:p>
    <w:p w14:paraId="6423ACE5" w14:textId="77777777" w:rsidR="00BB408B" w:rsidRDefault="00BB408B" w:rsidP="00BB408B">
      <w:pPr>
        <w:spacing w:before="60" w:after="60"/>
        <w:ind w:left="720"/>
        <w:rPr>
          <w:rFonts w:ascii="Titillium" w:hAnsi="Titillium" w:cs="Calibri"/>
          <w:bCs/>
          <w:iCs/>
          <w:sz w:val="18"/>
          <w:szCs w:val="18"/>
        </w:rPr>
      </w:pPr>
      <w:r>
        <w:rPr>
          <w:rFonts w:ascii="Titillium" w:hAnsi="Titillium" w:cs="Calibri"/>
          <w:bCs/>
          <w:iCs/>
          <w:sz w:val="18"/>
          <w:szCs w:val="18"/>
        </w:rPr>
        <w:t>Il Concorrente</w:t>
      </w:r>
      <w:r w:rsidRPr="00871E53">
        <w:rPr>
          <w:rFonts w:ascii="Titillium" w:hAnsi="Titillium" w:cs="Calibri"/>
          <w:bCs/>
          <w:iCs/>
          <w:sz w:val="18"/>
          <w:szCs w:val="18"/>
        </w:rPr>
        <w:t xml:space="preserve"> è tenuto a fornire adeguata motivazione circa </w:t>
      </w:r>
      <w:r w:rsidRPr="00DF24E1">
        <w:rPr>
          <w:rFonts w:ascii="Titillium" w:hAnsi="Titillium" w:cs="Calibri"/>
          <w:bCs/>
          <w:iCs/>
          <w:sz w:val="18"/>
          <w:szCs w:val="18"/>
        </w:rPr>
        <w:t>l</w:t>
      </w:r>
      <w:r>
        <w:rPr>
          <w:rFonts w:ascii="Titillium" w:hAnsi="Titillium" w:cs="Calibri"/>
          <w:bCs/>
          <w:iCs/>
          <w:sz w:val="18"/>
          <w:szCs w:val="18"/>
        </w:rPr>
        <w:t xml:space="preserve">a sostenibilità e </w:t>
      </w:r>
      <w:r w:rsidRPr="00871E53">
        <w:rPr>
          <w:rFonts w:ascii="Titillium" w:hAnsi="Titillium" w:cs="Calibri"/>
          <w:bCs/>
          <w:iCs/>
          <w:sz w:val="18"/>
          <w:szCs w:val="18"/>
        </w:rPr>
        <w:t xml:space="preserve">le modalità attraverso cui </w:t>
      </w:r>
      <w:r>
        <w:rPr>
          <w:rFonts w:ascii="Titillium" w:hAnsi="Titillium" w:cs="Calibri"/>
          <w:bCs/>
          <w:iCs/>
          <w:sz w:val="18"/>
          <w:szCs w:val="18"/>
        </w:rPr>
        <w:t xml:space="preserve">riesce a </w:t>
      </w:r>
      <w:r w:rsidRPr="00871E53">
        <w:rPr>
          <w:rFonts w:ascii="Titillium" w:hAnsi="Titillium" w:cs="Calibri"/>
          <w:bCs/>
          <w:iCs/>
          <w:sz w:val="18"/>
          <w:szCs w:val="18"/>
        </w:rPr>
        <w:t xml:space="preserve">contrarre le tempistiche </w:t>
      </w:r>
      <w:r>
        <w:rPr>
          <w:rFonts w:ascii="Titillium" w:hAnsi="Titillium" w:cs="Calibri"/>
          <w:bCs/>
          <w:iCs/>
          <w:sz w:val="18"/>
          <w:szCs w:val="18"/>
        </w:rPr>
        <w:t>poste a base di gara</w:t>
      </w:r>
      <w:r w:rsidRPr="00871E53">
        <w:rPr>
          <w:rFonts w:ascii="Titillium" w:hAnsi="Titillium" w:cs="Calibri"/>
          <w:bCs/>
          <w:iCs/>
          <w:sz w:val="18"/>
          <w:szCs w:val="18"/>
        </w:rPr>
        <w:t>.</w:t>
      </w:r>
    </w:p>
    <w:p w14:paraId="47ACAF1F" w14:textId="77777777" w:rsidR="00BB408B" w:rsidRPr="004D1A7D" w:rsidRDefault="00BB408B" w:rsidP="00BB408B">
      <w:pPr>
        <w:spacing w:before="60" w:after="60"/>
        <w:ind w:left="720"/>
        <w:rPr>
          <w:rFonts w:ascii="Titillium" w:hAnsi="Titillium" w:cs="Calibri"/>
          <w:bCs/>
          <w:iCs/>
          <w:sz w:val="18"/>
          <w:szCs w:val="18"/>
        </w:rPr>
      </w:pPr>
      <w:r>
        <w:rPr>
          <w:rFonts w:ascii="Titillium" w:hAnsi="Titillium" w:cs="Calibri"/>
          <w:bCs/>
          <w:i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04DB2B" w14:textId="0BFD18EA" w:rsidR="00E11A43" w:rsidRDefault="00E11A43">
      <w:pPr>
        <w:spacing w:line="240" w:lineRule="auto"/>
        <w:jc w:val="left"/>
        <w:rPr>
          <w:rFonts w:ascii="Titillium" w:hAnsi="Titillium" w:cs="Calibri"/>
          <w:bCs/>
          <w:iCs/>
          <w:sz w:val="18"/>
          <w:szCs w:val="18"/>
        </w:rPr>
      </w:pPr>
    </w:p>
    <w:p w14:paraId="5D6A3B9E" w14:textId="238C2EAD" w:rsidR="004D1A7D" w:rsidRPr="00DF24E1" w:rsidRDefault="00775787" w:rsidP="00775787">
      <w:pPr>
        <w:pStyle w:val="Paragrafoelenco"/>
        <w:numPr>
          <w:ilvl w:val="0"/>
          <w:numId w:val="36"/>
        </w:numPr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</w:pPr>
      <w:r w:rsidRPr="00775787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>ESTENSIONE GARANZIA</w:t>
      </w:r>
      <w:r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 xml:space="preserve"> </w:t>
      </w:r>
      <w:r w:rsidR="00894D21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 xml:space="preserve">E </w:t>
      </w:r>
      <w:r w:rsidR="00894D21" w:rsidRPr="0036034F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 xml:space="preserve">MANUTENZIONE </w:t>
      </w:r>
      <w:r w:rsidRPr="0036034F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>(s</w:t>
      </w:r>
      <w:r w:rsidR="004D1A7D" w:rsidRPr="0036034F">
        <w:rPr>
          <w:rFonts w:ascii="Titillium" w:hAnsi="Titillium" w:cs="Calibri"/>
          <w:bCs/>
          <w:iCs/>
          <w:sz w:val="18"/>
          <w:szCs w:val="18"/>
        </w:rPr>
        <w:t xml:space="preserve">ub-criterio </w:t>
      </w:r>
      <w:r w:rsidR="004E206E" w:rsidRPr="0036034F">
        <w:rPr>
          <w:rFonts w:ascii="Titillium" w:hAnsi="Titillium" w:cs="Calibri"/>
          <w:bCs/>
          <w:iCs/>
          <w:sz w:val="18"/>
          <w:szCs w:val="18"/>
        </w:rPr>
        <w:t>6</w:t>
      </w:r>
      <w:r w:rsidR="004D1A7D" w:rsidRPr="0036034F">
        <w:rPr>
          <w:rFonts w:ascii="Titillium" w:hAnsi="Titillium" w:cs="Calibri"/>
          <w:bCs/>
          <w:iCs/>
          <w:sz w:val="18"/>
          <w:szCs w:val="18"/>
        </w:rPr>
        <w:t>.1</w:t>
      </w:r>
      <w:r w:rsidRPr="0036034F">
        <w:rPr>
          <w:rFonts w:ascii="Titillium" w:hAnsi="Titillium" w:cs="Calibri"/>
          <w:bCs/>
          <w:iCs/>
          <w:sz w:val="18"/>
          <w:szCs w:val="18"/>
        </w:rPr>
        <w:t>) - estensione temporale</w:t>
      </w:r>
      <w:r>
        <w:rPr>
          <w:rFonts w:ascii="Titillium" w:hAnsi="Titillium" w:cs="Calibri"/>
          <w:bCs/>
          <w:iCs/>
          <w:sz w:val="18"/>
          <w:szCs w:val="18"/>
        </w:rPr>
        <w:t xml:space="preserve"> della garanzia</w:t>
      </w:r>
      <w:r w:rsidR="00640CE5">
        <w:rPr>
          <w:rFonts w:ascii="Titillium" w:hAnsi="Titillium" w:cs="Calibri"/>
          <w:bCs/>
          <w:iCs/>
          <w:sz w:val="18"/>
          <w:szCs w:val="18"/>
        </w:rPr>
        <w:t>.</w:t>
      </w:r>
    </w:p>
    <w:p w14:paraId="54ED455E" w14:textId="23288359" w:rsidR="00DF24E1" w:rsidRPr="00DF24E1" w:rsidRDefault="00DF24E1" w:rsidP="00DF24E1">
      <w:pPr>
        <w:pStyle w:val="Paragrafoelenco"/>
        <w:tabs>
          <w:tab w:val="left" w:pos="1985"/>
        </w:tabs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DF24E1">
        <w:rPr>
          <w:rFonts w:ascii="Titillium" w:hAnsi="Titillium" w:cs="Calibri"/>
          <w:b/>
          <w:iCs/>
          <w:sz w:val="18"/>
          <w:szCs w:val="18"/>
        </w:rPr>
        <w:t>______</w:t>
      </w:r>
      <w:proofErr w:type="gramStart"/>
      <w:r w:rsidRPr="00DF24E1">
        <w:rPr>
          <w:rFonts w:ascii="Titillium" w:hAnsi="Titillium" w:cs="Calibri"/>
          <w:b/>
          <w:iCs/>
          <w:sz w:val="18"/>
          <w:szCs w:val="18"/>
        </w:rPr>
        <w:t>_  mesi</w:t>
      </w:r>
      <w:proofErr w:type="gramEnd"/>
      <w:r w:rsidRPr="00DF24E1">
        <w:rPr>
          <w:rFonts w:ascii="Titillium" w:hAnsi="Titillium" w:cs="Calibri"/>
          <w:b/>
          <w:iCs/>
          <w:sz w:val="18"/>
          <w:szCs w:val="18"/>
        </w:rPr>
        <w:t xml:space="preserve"> di estensione temporale della garanzia offerti rispetto ai 12 mesi indicati nel Capitolato Speciale e Obblighi Contrattuali</w:t>
      </w:r>
      <w:r w:rsidRPr="00DF24E1">
        <w:rPr>
          <w:rFonts w:ascii="Titillium" w:hAnsi="Titillium" w:cs="Calibri"/>
          <w:bCs/>
          <w:iCs/>
          <w:sz w:val="18"/>
          <w:szCs w:val="18"/>
        </w:rPr>
        <w:t xml:space="preserve">. </w:t>
      </w:r>
    </w:p>
    <w:p w14:paraId="2D8B1AC4" w14:textId="6FFEE99A" w:rsidR="00DF24E1" w:rsidRPr="00DF24E1" w:rsidRDefault="00DF24E1" w:rsidP="00DF24E1">
      <w:pPr>
        <w:pStyle w:val="Paragrafoelenco"/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DF24E1">
        <w:rPr>
          <w:rFonts w:ascii="Titillium" w:hAnsi="Titillium" w:cs="Calibri"/>
          <w:bCs/>
          <w:iCs/>
          <w:sz w:val="18"/>
          <w:szCs w:val="18"/>
        </w:rPr>
        <w:t>Il Concorrente è tenuto a fornire adeguata motivazione circa l</w:t>
      </w:r>
      <w:r>
        <w:rPr>
          <w:rFonts w:ascii="Titillium" w:hAnsi="Titillium" w:cs="Calibri"/>
          <w:bCs/>
          <w:iCs/>
          <w:sz w:val="18"/>
          <w:szCs w:val="18"/>
        </w:rPr>
        <w:t xml:space="preserve">a sostenibilità e </w:t>
      </w:r>
      <w:r w:rsidRPr="00DF24E1">
        <w:rPr>
          <w:rFonts w:ascii="Titillium" w:hAnsi="Titillium" w:cs="Calibri"/>
          <w:bCs/>
          <w:iCs/>
          <w:sz w:val="18"/>
          <w:szCs w:val="18"/>
        </w:rPr>
        <w:t xml:space="preserve">le modalità attraverso cui riesce a </w:t>
      </w:r>
      <w:r>
        <w:rPr>
          <w:rFonts w:ascii="Titillium" w:hAnsi="Titillium" w:cs="Calibri"/>
          <w:bCs/>
          <w:iCs/>
          <w:sz w:val="18"/>
          <w:szCs w:val="18"/>
        </w:rPr>
        <w:t>estendere</w:t>
      </w:r>
      <w:r w:rsidRPr="00DF24E1">
        <w:rPr>
          <w:rFonts w:ascii="Titillium" w:hAnsi="Titillium" w:cs="Calibri"/>
          <w:bCs/>
          <w:iCs/>
          <w:sz w:val="18"/>
          <w:szCs w:val="18"/>
        </w:rPr>
        <w:t xml:space="preserve"> le tempistiche previste </w:t>
      </w:r>
      <w:r>
        <w:rPr>
          <w:rFonts w:ascii="Titillium" w:hAnsi="Titillium" w:cs="Calibri"/>
          <w:bCs/>
          <w:iCs/>
          <w:sz w:val="18"/>
          <w:szCs w:val="18"/>
        </w:rPr>
        <w:t>poste a base di gara</w:t>
      </w:r>
      <w:r w:rsidRPr="00DF24E1">
        <w:rPr>
          <w:rFonts w:ascii="Titillium" w:hAnsi="Titillium" w:cs="Calibri"/>
          <w:bCs/>
          <w:iCs/>
          <w:sz w:val="18"/>
          <w:szCs w:val="18"/>
        </w:rPr>
        <w:t>.</w:t>
      </w:r>
    </w:p>
    <w:p w14:paraId="4C8E8F18" w14:textId="77777777" w:rsidR="00DF24E1" w:rsidRPr="00DF24E1" w:rsidRDefault="00DF24E1" w:rsidP="00DF24E1">
      <w:pPr>
        <w:pStyle w:val="Paragrafoelenco"/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DF24E1">
        <w:rPr>
          <w:rFonts w:ascii="Titillium" w:hAnsi="Titillium" w:cs="Calibri"/>
          <w:bCs/>
          <w:i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78CA15" w14:textId="77777777" w:rsidR="00DF24E1" w:rsidRPr="00775787" w:rsidRDefault="00DF24E1" w:rsidP="00DF24E1">
      <w:pPr>
        <w:pStyle w:val="Paragrafoelenco"/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</w:pPr>
    </w:p>
    <w:p w14:paraId="65FFF28F" w14:textId="2941ED91" w:rsidR="00894D21" w:rsidRPr="0036034F" w:rsidRDefault="00894D21" w:rsidP="00894D21">
      <w:pPr>
        <w:pStyle w:val="Paragrafoelenco"/>
        <w:numPr>
          <w:ilvl w:val="0"/>
          <w:numId w:val="36"/>
        </w:numPr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</w:pPr>
      <w:r w:rsidRPr="0036034F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>ESTENSIONE GARANZIA E MANUTENZIONE (s</w:t>
      </w:r>
      <w:r w:rsidRPr="0036034F">
        <w:rPr>
          <w:rFonts w:ascii="Titillium" w:hAnsi="Titillium" w:cs="Calibri"/>
          <w:bCs/>
          <w:iCs/>
          <w:sz w:val="18"/>
          <w:szCs w:val="18"/>
        </w:rPr>
        <w:t xml:space="preserve">ub-criterio </w:t>
      </w:r>
      <w:r w:rsidR="004E206E" w:rsidRPr="0036034F">
        <w:rPr>
          <w:rFonts w:ascii="Titillium" w:hAnsi="Titillium" w:cs="Calibri"/>
          <w:bCs/>
          <w:iCs/>
          <w:sz w:val="18"/>
          <w:szCs w:val="18"/>
        </w:rPr>
        <w:t>6</w:t>
      </w:r>
      <w:r w:rsidRPr="0036034F">
        <w:rPr>
          <w:rFonts w:ascii="Titillium" w:hAnsi="Titillium" w:cs="Calibri"/>
          <w:bCs/>
          <w:iCs/>
          <w:sz w:val="18"/>
          <w:szCs w:val="18"/>
        </w:rPr>
        <w:t>.2) - di manutenzione per gli hardware per la rilevazione presenze e controllo accessi (senza alcun onere aggiuntivo a carico della CSEA)</w:t>
      </w:r>
      <w:r w:rsidR="00DF24E1" w:rsidRPr="0036034F">
        <w:rPr>
          <w:rFonts w:ascii="Titillium" w:hAnsi="Titillium" w:cs="Calibri"/>
          <w:bCs/>
          <w:iCs/>
          <w:sz w:val="18"/>
          <w:szCs w:val="18"/>
        </w:rPr>
        <w:t>.</w:t>
      </w:r>
    </w:p>
    <w:p w14:paraId="20DF0FA1" w14:textId="210CE073" w:rsidR="00DF24E1" w:rsidRPr="0036034F" w:rsidRDefault="00DF24E1" w:rsidP="00DF24E1">
      <w:pPr>
        <w:pStyle w:val="Paragrafoelenco"/>
        <w:tabs>
          <w:tab w:val="left" w:pos="1985"/>
        </w:tabs>
        <w:spacing w:before="60" w:after="60"/>
        <w:rPr>
          <w:rFonts w:ascii="Titillium" w:hAnsi="Titillium" w:cs="Calibri"/>
          <w:b/>
          <w:iCs/>
          <w:sz w:val="18"/>
          <w:szCs w:val="18"/>
        </w:rPr>
      </w:pPr>
      <w:r w:rsidRPr="0036034F">
        <w:rPr>
          <w:rFonts w:ascii="Titillium" w:hAnsi="Titillium" w:cs="Calibri"/>
          <w:b/>
          <w:iCs/>
          <w:sz w:val="18"/>
          <w:szCs w:val="18"/>
        </w:rPr>
        <w:t>______</w:t>
      </w:r>
      <w:proofErr w:type="gramStart"/>
      <w:r w:rsidRPr="0036034F">
        <w:rPr>
          <w:rFonts w:ascii="Titillium" w:hAnsi="Titillium" w:cs="Calibri"/>
          <w:b/>
          <w:iCs/>
          <w:sz w:val="18"/>
          <w:szCs w:val="18"/>
        </w:rPr>
        <w:t>_  mesi</w:t>
      </w:r>
      <w:proofErr w:type="gramEnd"/>
      <w:r w:rsidRPr="0036034F">
        <w:rPr>
          <w:rFonts w:ascii="Titillium" w:hAnsi="Titillium" w:cs="Calibri"/>
          <w:b/>
          <w:iCs/>
          <w:sz w:val="18"/>
          <w:szCs w:val="18"/>
        </w:rPr>
        <w:t xml:space="preserve">. di estensione temporale della garanzia offerti rispetto ai 60 mesi indicati nel Capitolato Speciale e Obblighi Contrattuali. </w:t>
      </w:r>
    </w:p>
    <w:p w14:paraId="28676024" w14:textId="23637A1E" w:rsidR="00DF24E1" w:rsidRPr="0036034F" w:rsidRDefault="00DF24E1" w:rsidP="00DF24E1">
      <w:pPr>
        <w:pStyle w:val="Paragrafoelenco"/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36034F">
        <w:rPr>
          <w:rFonts w:ascii="Titillium" w:hAnsi="Titillium" w:cs="Calibri"/>
          <w:bCs/>
          <w:iCs/>
          <w:sz w:val="18"/>
          <w:szCs w:val="18"/>
        </w:rPr>
        <w:t>Il Concorrente è tenuto a fornire adeguata motivazione circa la sostenibilità e le modalità attraverso cui riesce a estendere le tempistiche previste poste a base di gara.</w:t>
      </w:r>
    </w:p>
    <w:p w14:paraId="51BEF662" w14:textId="20E017F3" w:rsidR="00DF24E1" w:rsidRPr="0036034F" w:rsidRDefault="00DF24E1" w:rsidP="00DF24E1">
      <w:pPr>
        <w:pStyle w:val="Paragrafoelenco"/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</w:pPr>
      <w:r w:rsidRPr="0036034F">
        <w:rPr>
          <w:rFonts w:ascii="Titillium" w:hAnsi="Titillium" w:cs="Calibri"/>
          <w:bCs/>
          <w:i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89BFBA" w14:textId="77777777" w:rsidR="00894D21" w:rsidRPr="0036034F" w:rsidRDefault="00894D21" w:rsidP="00894D21">
      <w:pPr>
        <w:tabs>
          <w:tab w:val="left" w:pos="1134"/>
        </w:tabs>
        <w:spacing w:before="60" w:after="60"/>
        <w:rPr>
          <w:rFonts w:ascii="Titillium" w:hAnsi="Titillium" w:cs="Calibri"/>
          <w:bCs/>
          <w:iCs/>
          <w:sz w:val="18"/>
          <w:szCs w:val="18"/>
        </w:rPr>
      </w:pPr>
    </w:p>
    <w:p w14:paraId="5DD1B334" w14:textId="7A7CC282" w:rsidR="00894D21" w:rsidRPr="0036034F" w:rsidRDefault="00894D21" w:rsidP="00E65C28">
      <w:pPr>
        <w:pStyle w:val="Paragrafoelenco"/>
        <w:numPr>
          <w:ilvl w:val="0"/>
          <w:numId w:val="36"/>
        </w:numPr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</w:pPr>
      <w:r w:rsidRPr="0036034F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 xml:space="preserve">ESTENSIONE GARANZIA E MANUTENZIONE (sub-criterio </w:t>
      </w:r>
      <w:r w:rsidR="004E206E" w:rsidRPr="0036034F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>6.3</w:t>
      </w:r>
      <w:r w:rsidRPr="0036034F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>) - di manutenzione per i varchi di accesso (senza alcun onere aggiuntivo a carico della CSEA)</w:t>
      </w:r>
      <w:r w:rsidR="00640CE5" w:rsidRPr="0036034F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>.</w:t>
      </w:r>
    </w:p>
    <w:p w14:paraId="00C3B8A4" w14:textId="77777777" w:rsidR="00640CE5" w:rsidRPr="0036034F" w:rsidRDefault="00640CE5" w:rsidP="00640CE5">
      <w:pPr>
        <w:pStyle w:val="Paragrafoelenco"/>
        <w:tabs>
          <w:tab w:val="left" w:pos="1985"/>
        </w:tabs>
        <w:spacing w:before="60" w:after="60"/>
        <w:rPr>
          <w:rFonts w:ascii="Titillium" w:hAnsi="Titillium" w:cs="Calibri"/>
          <w:b/>
          <w:iCs/>
          <w:sz w:val="18"/>
          <w:szCs w:val="18"/>
        </w:rPr>
      </w:pPr>
      <w:r w:rsidRPr="0036034F">
        <w:rPr>
          <w:rFonts w:ascii="Titillium" w:hAnsi="Titillium" w:cs="Calibri"/>
          <w:b/>
          <w:iCs/>
          <w:sz w:val="18"/>
          <w:szCs w:val="18"/>
        </w:rPr>
        <w:t>______</w:t>
      </w:r>
      <w:proofErr w:type="gramStart"/>
      <w:r w:rsidRPr="0036034F">
        <w:rPr>
          <w:rFonts w:ascii="Titillium" w:hAnsi="Titillium" w:cs="Calibri"/>
          <w:b/>
          <w:iCs/>
          <w:sz w:val="18"/>
          <w:szCs w:val="18"/>
        </w:rPr>
        <w:t>_  mesi</w:t>
      </w:r>
      <w:proofErr w:type="gramEnd"/>
      <w:r w:rsidRPr="0036034F">
        <w:rPr>
          <w:rFonts w:ascii="Titillium" w:hAnsi="Titillium" w:cs="Calibri"/>
          <w:b/>
          <w:iCs/>
          <w:sz w:val="18"/>
          <w:szCs w:val="18"/>
        </w:rPr>
        <w:t xml:space="preserve">. di estensione temporale della garanzia offerti rispetto ai 60 mesi indicati nel Capitolato Speciale e Obblighi Contrattuali. </w:t>
      </w:r>
    </w:p>
    <w:p w14:paraId="6F8F2499" w14:textId="77777777" w:rsidR="00640CE5" w:rsidRPr="0036034F" w:rsidRDefault="00640CE5" w:rsidP="00640CE5">
      <w:pPr>
        <w:pStyle w:val="Paragrafoelenco"/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36034F">
        <w:rPr>
          <w:rFonts w:ascii="Titillium" w:hAnsi="Titillium" w:cs="Calibri"/>
          <w:bCs/>
          <w:iCs/>
          <w:sz w:val="18"/>
          <w:szCs w:val="18"/>
        </w:rPr>
        <w:t>Il Concorrente è tenuto a fornire adeguata motivazione circa la sostenibilità e le modalità attraverso cui riesce a estendere le tempistiche previste poste a base di gara.</w:t>
      </w:r>
    </w:p>
    <w:p w14:paraId="617BE430" w14:textId="28DC3207" w:rsidR="00640CE5" w:rsidRPr="0036034F" w:rsidRDefault="00640CE5" w:rsidP="00640CE5">
      <w:pPr>
        <w:pStyle w:val="Paragrafoelenco"/>
        <w:rPr>
          <w:rFonts w:ascii="Titillium" w:hAnsi="Titillium" w:cs="Calibri"/>
          <w:bCs/>
          <w:iCs/>
          <w:sz w:val="18"/>
          <w:szCs w:val="18"/>
        </w:rPr>
      </w:pPr>
      <w:r w:rsidRPr="0036034F">
        <w:rPr>
          <w:rFonts w:ascii="Titillium" w:hAnsi="Titillium" w:cs="Calibri"/>
          <w:bCs/>
          <w:i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B7473" w14:textId="77777777" w:rsidR="00640CE5" w:rsidRPr="0036034F" w:rsidRDefault="00640CE5" w:rsidP="00640CE5">
      <w:pPr>
        <w:pStyle w:val="Paragrafoelenco"/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</w:pPr>
    </w:p>
    <w:p w14:paraId="08E4C44C" w14:textId="74B8F3D1" w:rsidR="00655D35" w:rsidRPr="0036034F" w:rsidRDefault="00655D35" w:rsidP="00E65C28">
      <w:pPr>
        <w:pStyle w:val="Paragrafoelenco"/>
        <w:numPr>
          <w:ilvl w:val="0"/>
          <w:numId w:val="36"/>
        </w:numPr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</w:pPr>
      <w:r w:rsidRPr="0036034F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 xml:space="preserve">ESTENSIONE GARANZIA E MANUTENZIONE (sub-criterio </w:t>
      </w:r>
      <w:r w:rsidR="004E206E" w:rsidRPr="0036034F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>6</w:t>
      </w:r>
      <w:r w:rsidRPr="0036034F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 xml:space="preserve">.4) - di manutenzione per i </w:t>
      </w:r>
      <w:r w:rsidRPr="0036034F">
        <w:rPr>
          <w:rFonts w:ascii="Titillium" w:eastAsia="Times New Roman" w:hAnsi="Titillium" w:cs="Calibri"/>
          <w:bCs/>
          <w:i/>
          <w:sz w:val="18"/>
          <w:szCs w:val="18"/>
          <w:lang w:eastAsia="en-US"/>
        </w:rPr>
        <w:t>software</w:t>
      </w:r>
      <w:r w:rsidRPr="0036034F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 xml:space="preserve"> (compresi upgrade di licenza), (senza alcun onere aggiuntivo a carico della CSEA)</w:t>
      </w:r>
      <w:r w:rsidR="00640CE5" w:rsidRPr="0036034F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>.</w:t>
      </w:r>
    </w:p>
    <w:p w14:paraId="0193953B" w14:textId="77777777" w:rsidR="00640CE5" w:rsidRPr="00DF24E1" w:rsidRDefault="00640CE5" w:rsidP="00640CE5">
      <w:pPr>
        <w:pStyle w:val="Paragrafoelenco"/>
        <w:tabs>
          <w:tab w:val="left" w:pos="1985"/>
        </w:tabs>
        <w:spacing w:before="60" w:after="60"/>
        <w:rPr>
          <w:rFonts w:ascii="Titillium" w:hAnsi="Titillium" w:cs="Calibri"/>
          <w:b/>
          <w:iCs/>
          <w:sz w:val="18"/>
          <w:szCs w:val="18"/>
        </w:rPr>
      </w:pPr>
      <w:r w:rsidRPr="0036034F">
        <w:rPr>
          <w:rFonts w:ascii="Titillium" w:hAnsi="Titillium" w:cs="Calibri"/>
          <w:b/>
          <w:iCs/>
          <w:sz w:val="18"/>
          <w:szCs w:val="18"/>
        </w:rPr>
        <w:t>______</w:t>
      </w:r>
      <w:proofErr w:type="gramStart"/>
      <w:r w:rsidRPr="0036034F">
        <w:rPr>
          <w:rFonts w:ascii="Titillium" w:hAnsi="Titillium" w:cs="Calibri"/>
          <w:b/>
          <w:iCs/>
          <w:sz w:val="18"/>
          <w:szCs w:val="18"/>
        </w:rPr>
        <w:t>_  mesi</w:t>
      </w:r>
      <w:proofErr w:type="gramEnd"/>
      <w:r w:rsidRPr="0036034F">
        <w:rPr>
          <w:rFonts w:ascii="Titillium" w:hAnsi="Titillium" w:cs="Calibri"/>
          <w:b/>
          <w:iCs/>
          <w:sz w:val="18"/>
          <w:szCs w:val="18"/>
        </w:rPr>
        <w:t>. di estensione temporale della garanzia offerti rispetto ai 60 mesi indicati</w:t>
      </w:r>
      <w:r w:rsidRPr="00DF24E1">
        <w:rPr>
          <w:rFonts w:ascii="Titillium" w:hAnsi="Titillium" w:cs="Calibri"/>
          <w:b/>
          <w:iCs/>
          <w:sz w:val="18"/>
          <w:szCs w:val="18"/>
        </w:rPr>
        <w:t xml:space="preserve"> nel Capitolato Speciale e Obblighi Contrattuali. </w:t>
      </w:r>
    </w:p>
    <w:p w14:paraId="15D0B009" w14:textId="77777777" w:rsidR="00640CE5" w:rsidRPr="00DF24E1" w:rsidRDefault="00640CE5" w:rsidP="00640CE5">
      <w:pPr>
        <w:pStyle w:val="Paragrafoelenco"/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DF24E1">
        <w:rPr>
          <w:rFonts w:ascii="Titillium" w:hAnsi="Titillium" w:cs="Calibri"/>
          <w:bCs/>
          <w:iCs/>
          <w:sz w:val="18"/>
          <w:szCs w:val="18"/>
        </w:rPr>
        <w:t>Il Concorrente è tenuto a fornire adeguata motivazione circa l</w:t>
      </w:r>
      <w:r>
        <w:rPr>
          <w:rFonts w:ascii="Titillium" w:hAnsi="Titillium" w:cs="Calibri"/>
          <w:bCs/>
          <w:iCs/>
          <w:sz w:val="18"/>
          <w:szCs w:val="18"/>
        </w:rPr>
        <w:t xml:space="preserve">a sostenibilità e le </w:t>
      </w:r>
      <w:r w:rsidRPr="00DF24E1">
        <w:rPr>
          <w:rFonts w:ascii="Titillium" w:hAnsi="Titillium" w:cs="Calibri"/>
          <w:bCs/>
          <w:iCs/>
          <w:sz w:val="18"/>
          <w:szCs w:val="18"/>
        </w:rPr>
        <w:t xml:space="preserve">modalità attraverso cui riesce a </w:t>
      </w:r>
      <w:r>
        <w:rPr>
          <w:rFonts w:ascii="Titillium" w:hAnsi="Titillium" w:cs="Calibri"/>
          <w:bCs/>
          <w:iCs/>
          <w:sz w:val="18"/>
          <w:szCs w:val="18"/>
        </w:rPr>
        <w:t>estendere</w:t>
      </w:r>
      <w:r w:rsidRPr="00DF24E1">
        <w:rPr>
          <w:rFonts w:ascii="Titillium" w:hAnsi="Titillium" w:cs="Calibri"/>
          <w:bCs/>
          <w:iCs/>
          <w:sz w:val="18"/>
          <w:szCs w:val="18"/>
        </w:rPr>
        <w:t xml:space="preserve"> le tempistiche previste </w:t>
      </w:r>
      <w:r>
        <w:rPr>
          <w:rFonts w:ascii="Titillium" w:hAnsi="Titillium" w:cs="Calibri"/>
          <w:bCs/>
          <w:iCs/>
          <w:sz w:val="18"/>
          <w:szCs w:val="18"/>
        </w:rPr>
        <w:t>poste a base di gara</w:t>
      </w:r>
      <w:r w:rsidRPr="00DF24E1">
        <w:rPr>
          <w:rFonts w:ascii="Titillium" w:hAnsi="Titillium" w:cs="Calibri"/>
          <w:bCs/>
          <w:iCs/>
          <w:sz w:val="18"/>
          <w:szCs w:val="18"/>
        </w:rPr>
        <w:t>.</w:t>
      </w:r>
    </w:p>
    <w:p w14:paraId="01FDF435" w14:textId="77777777" w:rsidR="00640CE5" w:rsidRPr="00DF24E1" w:rsidRDefault="00640CE5" w:rsidP="00640CE5">
      <w:pPr>
        <w:pStyle w:val="Paragrafoelenco"/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</w:pPr>
      <w:r w:rsidRPr="00DF24E1">
        <w:rPr>
          <w:rFonts w:ascii="Titillium" w:hAnsi="Titillium" w:cs="Calibri"/>
          <w:bCs/>
          <w:i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3D7C07" w14:textId="77777777" w:rsidR="00640CE5" w:rsidRDefault="00640CE5" w:rsidP="00640CE5">
      <w:pPr>
        <w:rPr>
          <w:rFonts w:ascii="Titillium" w:hAnsi="Titillium" w:cs="Calibri"/>
          <w:bCs/>
          <w:iCs/>
          <w:sz w:val="18"/>
          <w:szCs w:val="18"/>
        </w:rPr>
      </w:pPr>
    </w:p>
    <w:p w14:paraId="3095612D" w14:textId="10C2D0B4" w:rsidR="00E11A43" w:rsidRPr="0036034F" w:rsidRDefault="00E11A43" w:rsidP="00E11A43">
      <w:pPr>
        <w:numPr>
          <w:ilvl w:val="0"/>
          <w:numId w:val="36"/>
        </w:numPr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>
        <w:rPr>
          <w:rFonts w:ascii="Titillium" w:hAnsi="Titillium" w:cs="Calibri"/>
          <w:bCs/>
          <w:iCs/>
          <w:sz w:val="18"/>
          <w:szCs w:val="18"/>
        </w:rPr>
        <w:t xml:space="preserve">CERTIFICAZIONI </w:t>
      </w:r>
      <w:r w:rsidRPr="0036034F">
        <w:rPr>
          <w:rFonts w:ascii="Titillium" w:hAnsi="Titillium" w:cs="Calibri"/>
          <w:bCs/>
          <w:iCs/>
          <w:sz w:val="18"/>
          <w:szCs w:val="18"/>
        </w:rPr>
        <w:t xml:space="preserve">POSSEDUTE (sub-criterio </w:t>
      </w:r>
      <w:r w:rsidR="00C0409A" w:rsidRPr="0036034F">
        <w:rPr>
          <w:rFonts w:ascii="Titillium" w:hAnsi="Titillium" w:cs="Calibri"/>
          <w:bCs/>
          <w:iCs/>
          <w:sz w:val="18"/>
          <w:szCs w:val="18"/>
        </w:rPr>
        <w:t>7</w:t>
      </w:r>
      <w:r w:rsidRPr="0036034F">
        <w:rPr>
          <w:rFonts w:ascii="Titillium" w:hAnsi="Titillium" w:cs="Calibri"/>
          <w:bCs/>
          <w:iCs/>
          <w:sz w:val="18"/>
          <w:szCs w:val="18"/>
        </w:rPr>
        <w:t xml:space="preserve">.1) – le certificazioni che il Concorrente dimostri di avere (allegare le certificazioni indicate al presente modello) </w:t>
      </w:r>
      <w:r w:rsidRPr="0036034F">
        <w:rPr>
          <w:rFonts w:ascii="Titillium" w:hAnsi="Titillium" w:cs="Calibri"/>
          <w:b/>
          <w:iCs/>
          <w:sz w:val="18"/>
          <w:szCs w:val="18"/>
          <w:vertAlign w:val="superscript"/>
        </w:rPr>
        <w:t>(</w:t>
      </w:r>
      <w:r w:rsidRPr="0036034F">
        <w:rPr>
          <w:rFonts w:ascii="Titillium" w:hAnsi="Titillium" w:cs="Calibri"/>
          <w:b/>
          <w:iCs/>
          <w:sz w:val="20"/>
          <w:szCs w:val="20"/>
          <w:vertAlign w:val="superscript"/>
        </w:rPr>
        <w:t>1)</w:t>
      </w:r>
      <w:r w:rsidRPr="0036034F">
        <w:rPr>
          <w:rFonts w:ascii="Titillium" w:hAnsi="Titillium" w:cs="Calibri"/>
          <w:b/>
          <w:iCs/>
          <w:sz w:val="20"/>
          <w:szCs w:val="20"/>
        </w:rPr>
        <w:t>:</w:t>
      </w:r>
    </w:p>
    <w:p w14:paraId="0C4AB5D6" w14:textId="76587C1F" w:rsidR="00E11A43" w:rsidRPr="0036034F" w:rsidRDefault="00E11A43" w:rsidP="00E11A43">
      <w:pPr>
        <w:numPr>
          <w:ilvl w:val="0"/>
          <w:numId w:val="31"/>
        </w:numPr>
        <w:tabs>
          <w:tab w:val="left" w:pos="1985"/>
        </w:tabs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36034F">
        <w:rPr>
          <w:rFonts w:ascii="Titillium" w:hAnsi="Titillium" w:cs="Calibri"/>
          <w:bCs/>
          <w:iCs/>
          <w:sz w:val="18"/>
          <w:szCs w:val="18"/>
        </w:rPr>
        <w:t xml:space="preserve">Certificazione ISO </w:t>
      </w:r>
      <w:r w:rsidR="00EC363C" w:rsidRPr="0036034F">
        <w:rPr>
          <w:rFonts w:ascii="Titillium" w:hAnsi="Titillium" w:cs="Calibri"/>
          <w:bCs/>
          <w:iCs/>
          <w:sz w:val="18"/>
          <w:szCs w:val="18"/>
        </w:rPr>
        <w:t>14001</w:t>
      </w:r>
      <w:r w:rsidR="00326AD1" w:rsidRPr="0036034F">
        <w:rPr>
          <w:rFonts w:ascii="Titillium" w:hAnsi="Titillium" w:cs="Calibri"/>
          <w:bCs/>
          <w:iCs/>
          <w:sz w:val="18"/>
          <w:szCs w:val="18"/>
        </w:rPr>
        <w:t xml:space="preserve"> </w:t>
      </w:r>
      <w:r w:rsidRPr="0036034F">
        <w:rPr>
          <w:rFonts w:ascii="Titillium" w:hAnsi="Titillium" w:cs="Calibri"/>
          <w:bCs/>
          <w:iCs/>
          <w:sz w:val="18"/>
          <w:szCs w:val="18"/>
        </w:rPr>
        <w:t>o certificati equivalenti rilasciati da organismi stabiliti in altri Stati membri;</w:t>
      </w:r>
    </w:p>
    <w:p w14:paraId="2380A874" w14:textId="77777777" w:rsidR="00E11A43" w:rsidRPr="0036034F" w:rsidRDefault="00E11A43" w:rsidP="00E11A43">
      <w:pPr>
        <w:numPr>
          <w:ilvl w:val="0"/>
          <w:numId w:val="31"/>
        </w:numPr>
        <w:tabs>
          <w:tab w:val="left" w:pos="1985"/>
        </w:tabs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36034F">
        <w:rPr>
          <w:rFonts w:ascii="Titillium" w:hAnsi="Titillium" w:cs="Calibri"/>
          <w:bCs/>
          <w:iCs/>
          <w:sz w:val="18"/>
          <w:szCs w:val="18"/>
        </w:rPr>
        <w:t>Certificazione ISO/IEC 27001 o certificati equivalenti rilasciati da organismi stabiliti in altri Stati membri;</w:t>
      </w:r>
    </w:p>
    <w:p w14:paraId="19CB245D" w14:textId="6A1BCDB0" w:rsidR="00E11A43" w:rsidRPr="0036034F" w:rsidRDefault="00E11A43" w:rsidP="00E11A43">
      <w:pPr>
        <w:numPr>
          <w:ilvl w:val="0"/>
          <w:numId w:val="31"/>
        </w:numPr>
        <w:tabs>
          <w:tab w:val="left" w:pos="1985"/>
        </w:tabs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36034F">
        <w:rPr>
          <w:rFonts w:ascii="Titillium" w:hAnsi="Titillium" w:cs="Calibri"/>
          <w:bCs/>
          <w:iCs/>
          <w:sz w:val="18"/>
          <w:szCs w:val="18"/>
        </w:rPr>
        <w:t xml:space="preserve">Certificazione </w:t>
      </w:r>
      <w:r w:rsidR="00EC363C" w:rsidRPr="0036034F">
        <w:rPr>
          <w:rFonts w:ascii="Titillium" w:hAnsi="Titillium" w:cs="Calibri"/>
          <w:bCs/>
          <w:iCs/>
          <w:sz w:val="18"/>
          <w:szCs w:val="18"/>
        </w:rPr>
        <w:t>UNI/</w:t>
      </w:r>
      <w:proofErr w:type="spellStart"/>
      <w:r w:rsidR="00EC363C" w:rsidRPr="0036034F">
        <w:rPr>
          <w:rFonts w:ascii="Titillium" w:hAnsi="Titillium" w:cs="Calibri"/>
          <w:bCs/>
          <w:iCs/>
          <w:sz w:val="18"/>
          <w:szCs w:val="18"/>
        </w:rPr>
        <w:t>PdR</w:t>
      </w:r>
      <w:proofErr w:type="spellEnd"/>
      <w:r w:rsidR="00EC363C" w:rsidRPr="0036034F">
        <w:rPr>
          <w:rFonts w:ascii="Titillium" w:hAnsi="Titillium" w:cs="Calibri"/>
          <w:bCs/>
          <w:iCs/>
          <w:sz w:val="18"/>
          <w:szCs w:val="18"/>
        </w:rPr>
        <w:t xml:space="preserve"> 125:2022.</w:t>
      </w:r>
    </w:p>
    <w:p w14:paraId="64A0A575" w14:textId="77777777" w:rsidR="00C0409A" w:rsidRPr="0036034F" w:rsidRDefault="00C0409A" w:rsidP="00C0409A">
      <w:pPr>
        <w:tabs>
          <w:tab w:val="left" w:pos="1985"/>
        </w:tabs>
        <w:spacing w:before="60" w:after="60"/>
        <w:ind w:left="720"/>
        <w:rPr>
          <w:rFonts w:ascii="Titillium" w:hAnsi="Titillium" w:cs="Calibri"/>
          <w:bCs/>
          <w:iCs/>
          <w:sz w:val="18"/>
          <w:szCs w:val="18"/>
        </w:rPr>
      </w:pPr>
    </w:p>
    <w:p w14:paraId="09E26DFC" w14:textId="012E0938" w:rsidR="00C0409A" w:rsidRPr="0036034F" w:rsidRDefault="00C0409A" w:rsidP="00C0409A">
      <w:pPr>
        <w:numPr>
          <w:ilvl w:val="0"/>
          <w:numId w:val="36"/>
        </w:numPr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36034F">
        <w:rPr>
          <w:rFonts w:ascii="Titillium" w:hAnsi="Titillium" w:cs="Calibri"/>
          <w:bCs/>
          <w:iCs/>
          <w:sz w:val="18"/>
          <w:szCs w:val="18"/>
        </w:rPr>
        <w:t xml:space="preserve">ALLINEAMENTO TRACCIATI RECORD (sub-criterio 8.1) Eventuale periodo aggiuntivo per </w:t>
      </w:r>
      <w:r w:rsidR="00554EEF" w:rsidRPr="0036034F">
        <w:rPr>
          <w:rFonts w:ascii="Titillium" w:hAnsi="Titillium" w:cs="Calibri"/>
          <w:bCs/>
          <w:iCs/>
          <w:sz w:val="18"/>
          <w:szCs w:val="18"/>
        </w:rPr>
        <w:t xml:space="preserve">il servizio di </w:t>
      </w:r>
      <w:r w:rsidRPr="0036034F">
        <w:rPr>
          <w:rFonts w:ascii="Titillium" w:hAnsi="Titillium" w:cs="Calibri"/>
          <w:bCs/>
          <w:iCs/>
          <w:sz w:val="18"/>
          <w:szCs w:val="18"/>
        </w:rPr>
        <w:t>allineamento Tracciati Record verso software aziendale di gestione presenze</w:t>
      </w:r>
      <w:r w:rsidR="00554EEF" w:rsidRPr="0036034F">
        <w:rPr>
          <w:rFonts w:ascii="Titillium" w:hAnsi="Titillium" w:cs="Calibri"/>
          <w:bCs/>
          <w:iCs/>
          <w:sz w:val="18"/>
          <w:szCs w:val="18"/>
        </w:rPr>
        <w:t xml:space="preserve"> (senza alcun onere aggiuntivo a carico della CSEA)</w:t>
      </w:r>
      <w:r w:rsidR="00640CE5" w:rsidRPr="0036034F">
        <w:rPr>
          <w:rFonts w:ascii="Titillium" w:hAnsi="Titillium" w:cs="Calibri"/>
          <w:bCs/>
          <w:iCs/>
          <w:sz w:val="18"/>
          <w:szCs w:val="18"/>
        </w:rPr>
        <w:t>.</w:t>
      </w:r>
    </w:p>
    <w:p w14:paraId="186FA300" w14:textId="137F2F00" w:rsidR="00640CE5" w:rsidRPr="0036034F" w:rsidRDefault="00640CE5" w:rsidP="00640CE5">
      <w:pPr>
        <w:pStyle w:val="Paragrafoelenco"/>
        <w:tabs>
          <w:tab w:val="left" w:pos="1985"/>
        </w:tabs>
        <w:spacing w:before="60" w:after="60"/>
        <w:rPr>
          <w:rFonts w:ascii="Titillium" w:hAnsi="Titillium" w:cs="Calibri"/>
          <w:b/>
          <w:iCs/>
          <w:sz w:val="18"/>
          <w:szCs w:val="18"/>
        </w:rPr>
      </w:pPr>
      <w:r w:rsidRPr="0036034F">
        <w:rPr>
          <w:rFonts w:ascii="Titillium" w:hAnsi="Titillium" w:cs="Calibri"/>
          <w:b/>
          <w:iCs/>
          <w:sz w:val="18"/>
          <w:szCs w:val="18"/>
        </w:rPr>
        <w:t xml:space="preserve">_______gg. aggiuntivi per il servizio di allineamento dei tracciati record offerti rispetto a quanto previsto nel Capitolato Speciale e Obblighi Contrattuali. </w:t>
      </w:r>
    </w:p>
    <w:p w14:paraId="63B64E3E" w14:textId="77777777" w:rsidR="00640CE5" w:rsidRPr="0036034F" w:rsidRDefault="00640CE5" w:rsidP="00640CE5">
      <w:pPr>
        <w:pStyle w:val="Paragrafoelenco"/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36034F">
        <w:rPr>
          <w:rFonts w:ascii="Titillium" w:hAnsi="Titillium" w:cs="Calibri"/>
          <w:bCs/>
          <w:iCs/>
          <w:sz w:val="18"/>
          <w:szCs w:val="18"/>
        </w:rPr>
        <w:t>Il Concorrente è tenuto a fornire adeguata motivazione circa la sostenibilità e le modalità attraverso cui riesce a estendere le tempistiche previste poste a base di gara.</w:t>
      </w:r>
    </w:p>
    <w:p w14:paraId="68D0D6F0" w14:textId="22356BBF" w:rsidR="00640CE5" w:rsidRDefault="00640CE5" w:rsidP="00640CE5">
      <w:pPr>
        <w:pStyle w:val="Paragrafoelenco"/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36034F">
        <w:rPr>
          <w:rFonts w:ascii="Titillium" w:hAnsi="Titillium" w:cs="Calibri"/>
          <w:bCs/>
          <w:i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7DC40E" w14:textId="2292FC8A" w:rsidR="00554EEF" w:rsidRPr="0036034F" w:rsidRDefault="00554EEF" w:rsidP="00554EEF">
      <w:pPr>
        <w:pStyle w:val="Paragrafoelenco"/>
        <w:numPr>
          <w:ilvl w:val="0"/>
          <w:numId w:val="36"/>
        </w:numPr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</w:pPr>
      <w:r w:rsidRPr="0036034F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lastRenderedPageBreak/>
        <w:t xml:space="preserve">SERVIZIO DI STAMPA BADGE </w:t>
      </w:r>
      <w:r w:rsidRPr="0036034F">
        <w:rPr>
          <w:rFonts w:ascii="Titillium" w:hAnsi="Titillium" w:cs="Calibri"/>
          <w:bCs/>
          <w:iCs/>
          <w:sz w:val="18"/>
          <w:szCs w:val="18"/>
        </w:rPr>
        <w:t xml:space="preserve">(sub-criterio 9.1) Eventuale stampa </w:t>
      </w:r>
      <w:r w:rsidR="00777E55" w:rsidRPr="0036034F">
        <w:rPr>
          <w:rFonts w:ascii="Titillium" w:hAnsi="Titillium" w:cs="Calibri"/>
          <w:bCs/>
          <w:iCs/>
          <w:sz w:val="18"/>
          <w:szCs w:val="18"/>
        </w:rPr>
        <w:t xml:space="preserve">aggiuntiva </w:t>
      </w:r>
      <w:r w:rsidRPr="0036034F">
        <w:rPr>
          <w:rFonts w:ascii="Titillium" w:hAnsi="Titillium" w:cs="Calibri"/>
          <w:bCs/>
          <w:iCs/>
          <w:sz w:val="18"/>
          <w:szCs w:val="18"/>
        </w:rPr>
        <w:t xml:space="preserve">dei </w:t>
      </w:r>
      <w:proofErr w:type="gramStart"/>
      <w:r w:rsidRPr="0036034F">
        <w:rPr>
          <w:rFonts w:ascii="Titillium" w:hAnsi="Titillium" w:cs="Calibri"/>
          <w:bCs/>
          <w:i/>
          <w:iCs/>
          <w:sz w:val="18"/>
          <w:szCs w:val="18"/>
        </w:rPr>
        <w:t>badge</w:t>
      </w:r>
      <w:proofErr w:type="gramEnd"/>
      <w:r w:rsidRPr="0036034F">
        <w:rPr>
          <w:rFonts w:ascii="Titillium" w:hAnsi="Titillium" w:cs="Calibri"/>
          <w:bCs/>
          <w:iCs/>
          <w:sz w:val="18"/>
          <w:szCs w:val="18"/>
        </w:rPr>
        <w:t xml:space="preserve">, mediante un incremento della fornitura rispetto alla quantità minima prevista per ciascun </w:t>
      </w:r>
      <w:r w:rsidRPr="0036034F">
        <w:rPr>
          <w:rFonts w:ascii="Titillium" w:hAnsi="Titillium" w:cs="Calibri"/>
          <w:bCs/>
          <w:i/>
          <w:iCs/>
          <w:sz w:val="18"/>
          <w:szCs w:val="18"/>
        </w:rPr>
        <w:t>badge</w:t>
      </w:r>
      <w:r w:rsidRPr="0036034F">
        <w:rPr>
          <w:rFonts w:ascii="Titillium" w:hAnsi="Titillium" w:cs="Calibri"/>
          <w:bCs/>
          <w:iCs/>
          <w:sz w:val="18"/>
          <w:szCs w:val="18"/>
        </w:rPr>
        <w:t xml:space="preserve"> </w:t>
      </w:r>
      <w:r w:rsidRPr="0036034F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>(senza alcun onere aggiuntivo a carico della CSEA)</w:t>
      </w:r>
      <w:r w:rsidR="00640CE5" w:rsidRPr="0036034F">
        <w:rPr>
          <w:rFonts w:ascii="Titillium" w:hAnsi="Titillium" w:cs="Calibri"/>
          <w:b/>
          <w:iCs/>
          <w:sz w:val="20"/>
          <w:szCs w:val="20"/>
        </w:rPr>
        <w:t>.</w:t>
      </w:r>
    </w:p>
    <w:p w14:paraId="4800E349" w14:textId="0DF6E558" w:rsidR="00640CE5" w:rsidRPr="0036034F" w:rsidRDefault="00640CE5" w:rsidP="00640CE5">
      <w:pPr>
        <w:pStyle w:val="Paragrafoelenco"/>
        <w:tabs>
          <w:tab w:val="left" w:pos="1985"/>
        </w:tabs>
        <w:spacing w:before="60" w:after="60"/>
        <w:rPr>
          <w:rFonts w:ascii="Titillium" w:hAnsi="Titillium" w:cs="Calibri"/>
          <w:b/>
          <w:iCs/>
          <w:sz w:val="18"/>
          <w:szCs w:val="18"/>
        </w:rPr>
      </w:pPr>
      <w:r w:rsidRPr="0036034F">
        <w:rPr>
          <w:rFonts w:ascii="Titillium" w:hAnsi="Titillium" w:cs="Calibri"/>
          <w:b/>
          <w:iCs/>
          <w:sz w:val="18"/>
          <w:szCs w:val="18"/>
        </w:rPr>
        <w:t>_______</w:t>
      </w:r>
      <w:r w:rsidRPr="0036034F">
        <w:rPr>
          <w:rFonts w:ascii="Titillium" w:hAnsi="Titillium" w:cs="Calibri"/>
          <w:b/>
          <w:i/>
          <w:sz w:val="18"/>
          <w:szCs w:val="18"/>
        </w:rPr>
        <w:t>badge</w:t>
      </w:r>
      <w:r w:rsidRPr="0036034F">
        <w:rPr>
          <w:rFonts w:ascii="Titillium" w:hAnsi="Titillium" w:cs="Calibri"/>
          <w:b/>
          <w:iCs/>
          <w:sz w:val="18"/>
          <w:szCs w:val="18"/>
        </w:rPr>
        <w:t xml:space="preserve"> aggiuntivi offerti rispetto a quanto previsto nel Capitolato Speciale e Obblighi Contrattuali. </w:t>
      </w:r>
    </w:p>
    <w:p w14:paraId="4B72CB87" w14:textId="77777777" w:rsidR="00640CE5" w:rsidRPr="0036034F" w:rsidRDefault="00640CE5" w:rsidP="00640CE5">
      <w:pPr>
        <w:pStyle w:val="Paragrafoelenco"/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36034F">
        <w:rPr>
          <w:rFonts w:ascii="Titillium" w:hAnsi="Titillium" w:cs="Calibri"/>
          <w:bCs/>
          <w:iCs/>
          <w:sz w:val="18"/>
          <w:szCs w:val="18"/>
        </w:rPr>
        <w:t>Il Concorrente è tenuto a fornire adeguata motivazione circa la sostenibilità e le modalità attraverso cui riesce a estendere le tempistiche previste poste a base di gara.</w:t>
      </w:r>
    </w:p>
    <w:p w14:paraId="22C8811E" w14:textId="48ED1CB3" w:rsidR="00640CE5" w:rsidRPr="0036034F" w:rsidRDefault="00640CE5" w:rsidP="00640CE5">
      <w:pPr>
        <w:pStyle w:val="Paragrafoelenco"/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36034F">
        <w:rPr>
          <w:rFonts w:ascii="Titillium" w:hAnsi="Titillium" w:cs="Calibri"/>
          <w:bCs/>
          <w:i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1454AB" w14:textId="77777777" w:rsidR="00640CE5" w:rsidRPr="0036034F" w:rsidRDefault="00640CE5" w:rsidP="00640CE5">
      <w:pPr>
        <w:rPr>
          <w:rFonts w:ascii="Titillium" w:hAnsi="Titillium" w:cs="Calibri"/>
          <w:bCs/>
          <w:iCs/>
          <w:sz w:val="18"/>
          <w:szCs w:val="18"/>
        </w:rPr>
      </w:pPr>
    </w:p>
    <w:p w14:paraId="6748D960" w14:textId="00A29E94" w:rsidR="00C8691E" w:rsidRPr="0036034F" w:rsidRDefault="00C8691E" w:rsidP="00C8691E">
      <w:pPr>
        <w:pStyle w:val="Paragrafoelenco"/>
        <w:numPr>
          <w:ilvl w:val="0"/>
          <w:numId w:val="36"/>
        </w:numPr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</w:pPr>
      <w:r w:rsidRPr="0036034F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 xml:space="preserve">FORMAZIONE E INFORMAZIONE </w:t>
      </w:r>
      <w:r w:rsidRPr="0036034F">
        <w:rPr>
          <w:rFonts w:ascii="Titillium" w:hAnsi="Titillium" w:cs="Calibri"/>
          <w:bCs/>
          <w:iCs/>
          <w:sz w:val="18"/>
          <w:szCs w:val="18"/>
        </w:rPr>
        <w:t xml:space="preserve">(sub-criterio 10.1) Eventuale periodo aggiuntivo per il </w:t>
      </w:r>
      <w:r w:rsidR="00996D1C" w:rsidRPr="0036034F">
        <w:rPr>
          <w:rFonts w:ascii="Titillium" w:hAnsi="Titillium" w:cs="Calibri"/>
          <w:bCs/>
          <w:iCs/>
          <w:sz w:val="18"/>
          <w:szCs w:val="18"/>
        </w:rPr>
        <w:t xml:space="preserve">servizio giornaliero di formazione e informazione rivolto al personale della CSEA </w:t>
      </w:r>
      <w:r w:rsidRPr="0036034F">
        <w:rPr>
          <w:rFonts w:ascii="Titillium" w:eastAsia="Times New Roman" w:hAnsi="Titillium" w:cs="Calibri"/>
          <w:bCs/>
          <w:iCs/>
          <w:sz w:val="18"/>
          <w:szCs w:val="18"/>
          <w:lang w:eastAsia="en-US"/>
        </w:rPr>
        <w:t>(senza alcun onere aggiuntivo a carico della CSEA)</w:t>
      </w:r>
      <w:r w:rsidR="00640CE5" w:rsidRPr="0036034F">
        <w:rPr>
          <w:rFonts w:ascii="Titillium" w:hAnsi="Titillium" w:cs="Calibri"/>
          <w:b/>
          <w:iCs/>
          <w:sz w:val="20"/>
          <w:szCs w:val="20"/>
        </w:rPr>
        <w:t>.</w:t>
      </w:r>
    </w:p>
    <w:p w14:paraId="1EA6010C" w14:textId="55E06552" w:rsidR="00640CE5" w:rsidRPr="0036034F" w:rsidRDefault="00640CE5" w:rsidP="00640CE5">
      <w:pPr>
        <w:pStyle w:val="Paragrafoelenco"/>
        <w:tabs>
          <w:tab w:val="left" w:pos="1985"/>
        </w:tabs>
        <w:spacing w:before="60" w:after="60"/>
        <w:rPr>
          <w:rFonts w:ascii="Titillium" w:hAnsi="Titillium" w:cs="Calibri"/>
          <w:b/>
          <w:iCs/>
          <w:sz w:val="18"/>
          <w:szCs w:val="18"/>
        </w:rPr>
      </w:pPr>
      <w:r w:rsidRPr="0036034F">
        <w:rPr>
          <w:rFonts w:ascii="Titillium" w:hAnsi="Titillium" w:cs="Calibri"/>
          <w:b/>
          <w:iCs/>
          <w:sz w:val="18"/>
          <w:szCs w:val="18"/>
        </w:rPr>
        <w:t xml:space="preserve">_______gg. aggiuntivi per il servizio di formazione e informazione offerti rispetto a quanto previsto nel Capitolato Speciale e Obblighi Contrattuali. </w:t>
      </w:r>
    </w:p>
    <w:p w14:paraId="35036B39" w14:textId="77777777" w:rsidR="00640CE5" w:rsidRPr="0036034F" w:rsidRDefault="00640CE5" w:rsidP="00640CE5">
      <w:pPr>
        <w:pStyle w:val="Paragrafoelenco"/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36034F">
        <w:rPr>
          <w:rFonts w:ascii="Titillium" w:hAnsi="Titillium" w:cs="Calibri"/>
          <w:bCs/>
          <w:iCs/>
          <w:sz w:val="18"/>
          <w:szCs w:val="18"/>
        </w:rPr>
        <w:t>Il Concorrente è tenuto a fornire adeguata motivazione circa la sostenibilità e le modalità attraverso cui riesce a estendere le tempistiche previste poste a base di gara.</w:t>
      </w:r>
    </w:p>
    <w:p w14:paraId="236B056D" w14:textId="16397327" w:rsidR="00640CE5" w:rsidRPr="0036034F" w:rsidRDefault="00640CE5" w:rsidP="00640CE5">
      <w:pPr>
        <w:pStyle w:val="Paragrafoelenco"/>
        <w:spacing w:before="60" w:after="60"/>
        <w:rPr>
          <w:rFonts w:ascii="Titillium" w:hAnsi="Titillium" w:cs="Calibri"/>
          <w:bCs/>
          <w:iCs/>
          <w:sz w:val="18"/>
          <w:szCs w:val="18"/>
        </w:rPr>
      </w:pPr>
      <w:r w:rsidRPr="0036034F">
        <w:rPr>
          <w:rFonts w:ascii="Titillium" w:hAnsi="Titillium" w:cs="Calibri"/>
          <w:bCs/>
          <w:i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0FE1BB" w14:textId="513920C4" w:rsidR="005A4204" w:rsidRDefault="00647870" w:rsidP="004D1A7D">
      <w:pPr>
        <w:spacing w:before="60" w:after="60"/>
        <w:ind w:firstLine="1"/>
        <w:rPr>
          <w:rFonts w:ascii="Titillium" w:hAnsi="Titillium" w:cs="Calibri"/>
          <w:b/>
          <w:iCs/>
          <w:sz w:val="18"/>
          <w:szCs w:val="18"/>
        </w:rPr>
      </w:pPr>
      <w:r w:rsidRPr="00E00C65">
        <w:rPr>
          <w:rFonts w:ascii="Titillium" w:hAnsi="Titillium" w:cs="Calibri"/>
          <w:b/>
          <w:iCs/>
          <w:sz w:val="20"/>
          <w:szCs w:val="20"/>
          <w:vertAlign w:val="superscript"/>
        </w:rPr>
        <w:t>(1)</w:t>
      </w:r>
      <w:r w:rsidR="004D1A7D" w:rsidRPr="00E00C65">
        <w:rPr>
          <w:rFonts w:ascii="Titillium" w:hAnsi="Titillium" w:cs="Calibri"/>
          <w:b/>
          <w:iCs/>
          <w:sz w:val="18"/>
          <w:szCs w:val="18"/>
        </w:rPr>
        <w:t xml:space="preserve"> barrare l’offerta </w:t>
      </w:r>
      <w:r w:rsidRPr="00E00C65">
        <w:rPr>
          <w:rFonts w:ascii="Titillium" w:hAnsi="Titillium" w:cs="Calibri"/>
          <w:b/>
          <w:iCs/>
          <w:sz w:val="18"/>
          <w:szCs w:val="18"/>
        </w:rPr>
        <w:t xml:space="preserve">che </w:t>
      </w:r>
      <w:r w:rsidR="004D1A7D" w:rsidRPr="00E00C65">
        <w:rPr>
          <w:rFonts w:ascii="Titillium" w:hAnsi="Titillium" w:cs="Calibri"/>
          <w:b/>
          <w:iCs/>
          <w:sz w:val="18"/>
          <w:szCs w:val="18"/>
        </w:rPr>
        <w:t>si intende proporre.</w:t>
      </w:r>
    </w:p>
    <w:p w14:paraId="16E11512" w14:textId="38FBF90F" w:rsidR="00E11A43" w:rsidRDefault="00E11A43">
      <w:pPr>
        <w:spacing w:line="240" w:lineRule="auto"/>
        <w:jc w:val="left"/>
        <w:rPr>
          <w:rFonts w:ascii="Titillium" w:hAnsi="Titillium" w:cs="Calibri"/>
          <w:b/>
          <w:iCs/>
          <w:sz w:val="18"/>
          <w:szCs w:val="18"/>
        </w:rPr>
      </w:pPr>
      <w:r>
        <w:rPr>
          <w:rFonts w:ascii="Titillium" w:hAnsi="Titillium" w:cs="Calibri"/>
          <w:b/>
          <w:iCs/>
          <w:sz w:val="18"/>
          <w:szCs w:val="18"/>
        </w:rPr>
        <w:br w:type="page"/>
      </w:r>
    </w:p>
    <w:p w14:paraId="5A4EB289" w14:textId="45AA48FD" w:rsidR="005A4204" w:rsidRDefault="00FD6C84" w:rsidP="005A4204">
      <w:pPr>
        <w:pStyle w:val="Titolo1"/>
      </w:pPr>
      <w:bookmarkStart w:id="38" w:name="_Toc209012237"/>
      <w:r>
        <w:lastRenderedPageBreak/>
        <w:t>ALLEGARE SCHEDE TECNICHE PRODOTTI</w:t>
      </w:r>
      <w:bookmarkEnd w:id="38"/>
    </w:p>
    <w:p w14:paraId="1E2D76F4" w14:textId="6AEE2152" w:rsidR="004D1A7D" w:rsidRPr="00FD6C84" w:rsidRDefault="005A4204" w:rsidP="00FD6C84">
      <w:pPr>
        <w:spacing w:before="60" w:after="60"/>
        <w:ind w:firstLine="1"/>
        <w:rPr>
          <w:rFonts w:ascii="Titillium" w:hAnsi="Titillium" w:cs="Calibri"/>
          <w:bCs/>
          <w:iCs/>
          <w:sz w:val="18"/>
          <w:szCs w:val="18"/>
        </w:rPr>
      </w:pPr>
      <w:r w:rsidRPr="00FD6C84">
        <w:rPr>
          <w:rFonts w:ascii="Titillium" w:hAnsi="Titillium" w:cs="Calibri"/>
          <w:bCs/>
          <w:iCs/>
          <w:sz w:val="18"/>
          <w:szCs w:val="18"/>
          <w:lang w:val="x-none"/>
        </w:rPr>
        <w:t xml:space="preserve">Riportare le </w:t>
      </w:r>
      <w:r w:rsidRPr="00FD6C84">
        <w:rPr>
          <w:rFonts w:ascii="Titillium" w:hAnsi="Titillium" w:cs="Calibri"/>
          <w:bCs/>
          <w:iCs/>
          <w:sz w:val="18"/>
          <w:szCs w:val="18"/>
        </w:rPr>
        <w:t xml:space="preserve">specifiche schede tecniche dei prodotti offerti mediante la compilazione, preferibilmente a colori, </w:t>
      </w:r>
      <w:r w:rsidR="00FD6C84" w:rsidRPr="00FD6C84">
        <w:rPr>
          <w:rFonts w:ascii="Titillium" w:hAnsi="Titillium" w:cs="Calibri"/>
          <w:bCs/>
          <w:iCs/>
          <w:sz w:val="18"/>
          <w:szCs w:val="18"/>
        </w:rPr>
        <w:t xml:space="preserve">del modello </w:t>
      </w:r>
      <w:r w:rsidRPr="00FD6C84">
        <w:rPr>
          <w:rFonts w:ascii="Titillium" w:hAnsi="Titillium" w:cs="Calibri"/>
          <w:bCs/>
          <w:iCs/>
          <w:sz w:val="18"/>
          <w:szCs w:val="18"/>
        </w:rPr>
        <w:t>SPO</w:t>
      </w:r>
      <w:r w:rsidR="00ED3F9F">
        <w:rPr>
          <w:rFonts w:ascii="Titillium" w:hAnsi="Titillium" w:cs="Calibri"/>
          <w:bCs/>
          <w:iCs/>
          <w:sz w:val="18"/>
          <w:szCs w:val="18"/>
        </w:rPr>
        <w:t>.pdf</w:t>
      </w:r>
      <w:r w:rsidR="00FD6C84" w:rsidRPr="00FD6C84">
        <w:rPr>
          <w:rFonts w:ascii="Titillium" w:hAnsi="Titillium" w:cs="Calibri"/>
          <w:bCs/>
          <w:iCs/>
          <w:sz w:val="18"/>
          <w:szCs w:val="18"/>
        </w:rPr>
        <w:t xml:space="preserve"> (uno per ciascun articolo)</w:t>
      </w:r>
      <w:r w:rsidR="005F7A99">
        <w:rPr>
          <w:rFonts w:ascii="Titillium" w:hAnsi="Titillium" w:cs="Calibri"/>
          <w:bCs/>
          <w:iCs/>
          <w:sz w:val="18"/>
          <w:szCs w:val="18"/>
        </w:rPr>
        <w:t>.</w:t>
      </w:r>
    </w:p>
    <w:sectPr w:rsidR="004D1A7D" w:rsidRPr="00FD6C84" w:rsidSect="0006719A">
      <w:headerReference w:type="default" r:id="rId9"/>
      <w:pgSz w:w="11906" w:h="16838" w:code="9"/>
      <w:pgMar w:top="1134" w:right="1134" w:bottom="680" w:left="1418" w:header="567" w:footer="45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71979" w14:textId="77777777" w:rsidR="00001FE2" w:rsidRDefault="00001FE2">
      <w:pPr>
        <w:spacing w:line="240" w:lineRule="auto"/>
      </w:pPr>
      <w:r>
        <w:separator/>
      </w:r>
    </w:p>
  </w:endnote>
  <w:endnote w:type="continuationSeparator" w:id="0">
    <w:p w14:paraId="7AC9AAFC" w14:textId="77777777" w:rsidR="00001FE2" w:rsidRDefault="00001F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Gotham Medium">
    <w:altName w:val="Calibri"/>
    <w:charset w:val="00"/>
    <w:family w:val="auto"/>
    <w:pitch w:val="variable"/>
    <w:sig w:usb0="800000AF" w:usb1="40000048" w:usb2="00000000" w:usb3="00000000" w:csb0="0000011B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Symbol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charset w:val="00"/>
    <w:family w:val="roman"/>
    <w:pitch w:val="variable"/>
  </w:font>
  <w:font w:name="Liberation Mono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5549" w14:textId="77777777" w:rsidR="005E15E9" w:rsidRDefault="005E15E9" w:rsidP="005E15E9">
    <w:pPr>
      <w:pStyle w:val="Pidipagina"/>
      <w:spacing w:after="100"/>
      <w:jc w:val="right"/>
    </w:pPr>
    <w:r>
      <w:rPr>
        <w:rFonts w:ascii="Titillium" w:hAnsi="Titillium"/>
        <w:sz w:val="16"/>
        <w:szCs w:val="16"/>
        <w:lang w:val="it-IT"/>
      </w:rPr>
      <w:t xml:space="preserve">Pag.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PAGE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sz w:val="16"/>
        <w:szCs w:val="16"/>
      </w:rPr>
      <w:t>6</w:t>
    </w:r>
    <w:r>
      <w:rPr>
        <w:rFonts w:ascii="Titillium" w:hAnsi="Titillium"/>
        <w:b/>
        <w:bCs/>
        <w:sz w:val="16"/>
        <w:szCs w:val="16"/>
      </w:rPr>
      <w:fldChar w:fldCharType="end"/>
    </w:r>
    <w:r>
      <w:rPr>
        <w:rFonts w:ascii="Titillium" w:hAnsi="Titillium"/>
        <w:sz w:val="16"/>
        <w:szCs w:val="16"/>
        <w:lang w:val="it-IT"/>
      </w:rPr>
      <w:t xml:space="preserve"> a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NUMPAGES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sz w:val="16"/>
        <w:szCs w:val="16"/>
      </w:rPr>
      <w:t>36</w:t>
    </w:r>
    <w:r>
      <w:rPr>
        <w:rFonts w:ascii="Titillium" w:hAnsi="Titillium"/>
        <w:b/>
        <w:bCs/>
        <w:sz w:val="16"/>
        <w:szCs w:val="16"/>
      </w:rPr>
      <w:fldChar w:fldCharType="end"/>
    </w:r>
  </w:p>
  <w:p w14:paraId="0DAE3D2E" w14:textId="056F4A83" w:rsidR="00490449" w:rsidRDefault="0049044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9633" w14:textId="77777777" w:rsidR="00001FE2" w:rsidRDefault="00001FE2"/>
  </w:footnote>
  <w:footnote w:type="continuationSeparator" w:id="0">
    <w:p w14:paraId="604C9F63" w14:textId="77777777" w:rsidR="00001FE2" w:rsidRDefault="0000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B811" w14:textId="77777777" w:rsidR="0006719A" w:rsidRDefault="000671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93"/>
    <w:multiLevelType w:val="hybridMultilevel"/>
    <w:tmpl w:val="0E7E7B50"/>
    <w:lvl w:ilvl="0" w:tplc="FFFFFFFF">
      <w:start w:val="1"/>
      <w:numFmt w:val="decimal"/>
      <w:lvlText w:val="%1)"/>
      <w:lvlJc w:val="left"/>
      <w:pPr>
        <w:ind w:left="1692" w:hanging="360"/>
      </w:pPr>
    </w:lvl>
    <w:lvl w:ilvl="1" w:tplc="FFFFFFFF" w:tentative="1">
      <w:start w:val="1"/>
      <w:numFmt w:val="lowerLetter"/>
      <w:lvlText w:val="%2."/>
      <w:lvlJc w:val="left"/>
      <w:pPr>
        <w:ind w:left="2412" w:hanging="360"/>
      </w:pPr>
    </w:lvl>
    <w:lvl w:ilvl="2" w:tplc="FFFFFFFF" w:tentative="1">
      <w:start w:val="1"/>
      <w:numFmt w:val="lowerRoman"/>
      <w:lvlText w:val="%3."/>
      <w:lvlJc w:val="right"/>
      <w:pPr>
        <w:ind w:left="3132" w:hanging="180"/>
      </w:pPr>
    </w:lvl>
    <w:lvl w:ilvl="3" w:tplc="FFFFFFFF" w:tentative="1">
      <w:start w:val="1"/>
      <w:numFmt w:val="decimal"/>
      <w:lvlText w:val="%4."/>
      <w:lvlJc w:val="left"/>
      <w:pPr>
        <w:ind w:left="3852" w:hanging="360"/>
      </w:pPr>
    </w:lvl>
    <w:lvl w:ilvl="4" w:tplc="FFFFFFFF" w:tentative="1">
      <w:start w:val="1"/>
      <w:numFmt w:val="lowerLetter"/>
      <w:lvlText w:val="%5."/>
      <w:lvlJc w:val="left"/>
      <w:pPr>
        <w:ind w:left="4572" w:hanging="360"/>
      </w:pPr>
    </w:lvl>
    <w:lvl w:ilvl="5" w:tplc="FFFFFFFF" w:tentative="1">
      <w:start w:val="1"/>
      <w:numFmt w:val="lowerRoman"/>
      <w:lvlText w:val="%6."/>
      <w:lvlJc w:val="right"/>
      <w:pPr>
        <w:ind w:left="5292" w:hanging="180"/>
      </w:pPr>
    </w:lvl>
    <w:lvl w:ilvl="6" w:tplc="FFFFFFFF" w:tentative="1">
      <w:start w:val="1"/>
      <w:numFmt w:val="decimal"/>
      <w:lvlText w:val="%7."/>
      <w:lvlJc w:val="left"/>
      <w:pPr>
        <w:ind w:left="6012" w:hanging="360"/>
      </w:pPr>
    </w:lvl>
    <w:lvl w:ilvl="7" w:tplc="FFFFFFFF" w:tentative="1">
      <w:start w:val="1"/>
      <w:numFmt w:val="lowerLetter"/>
      <w:lvlText w:val="%8."/>
      <w:lvlJc w:val="left"/>
      <w:pPr>
        <w:ind w:left="6732" w:hanging="360"/>
      </w:pPr>
    </w:lvl>
    <w:lvl w:ilvl="8" w:tplc="FFFFFFFF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1" w15:restartNumberingAfterBreak="0">
    <w:nsid w:val="05E95B78"/>
    <w:multiLevelType w:val="hybridMultilevel"/>
    <w:tmpl w:val="98A68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A5DF0"/>
    <w:multiLevelType w:val="multilevel"/>
    <w:tmpl w:val="15EC3E1E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tillium" w:hAnsi="Titillium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6B08A3"/>
    <w:multiLevelType w:val="hybridMultilevel"/>
    <w:tmpl w:val="56F0C138"/>
    <w:lvl w:ilvl="0" w:tplc="0410000F">
      <w:start w:val="1"/>
      <w:numFmt w:val="decimal"/>
      <w:lvlText w:val="%1."/>
      <w:lvlJc w:val="left"/>
      <w:pPr>
        <w:ind w:left="721" w:hanging="72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23ED61B3"/>
    <w:multiLevelType w:val="hybridMultilevel"/>
    <w:tmpl w:val="6B8E8A12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39236C"/>
    <w:multiLevelType w:val="hybridMultilevel"/>
    <w:tmpl w:val="0E7E7B50"/>
    <w:lvl w:ilvl="0" w:tplc="04100011">
      <w:start w:val="1"/>
      <w:numFmt w:val="decimal"/>
      <w:lvlText w:val="%1)"/>
      <w:lvlJc w:val="left"/>
      <w:pPr>
        <w:ind w:left="1692" w:hanging="360"/>
      </w:pPr>
    </w:lvl>
    <w:lvl w:ilvl="1" w:tplc="04100019" w:tentative="1">
      <w:start w:val="1"/>
      <w:numFmt w:val="lowerLetter"/>
      <w:lvlText w:val="%2."/>
      <w:lvlJc w:val="left"/>
      <w:pPr>
        <w:ind w:left="2412" w:hanging="360"/>
      </w:pPr>
    </w:lvl>
    <w:lvl w:ilvl="2" w:tplc="0410001B" w:tentative="1">
      <w:start w:val="1"/>
      <w:numFmt w:val="lowerRoman"/>
      <w:lvlText w:val="%3."/>
      <w:lvlJc w:val="right"/>
      <w:pPr>
        <w:ind w:left="3132" w:hanging="180"/>
      </w:pPr>
    </w:lvl>
    <w:lvl w:ilvl="3" w:tplc="0410000F" w:tentative="1">
      <w:start w:val="1"/>
      <w:numFmt w:val="decimal"/>
      <w:lvlText w:val="%4."/>
      <w:lvlJc w:val="left"/>
      <w:pPr>
        <w:ind w:left="3852" w:hanging="360"/>
      </w:pPr>
    </w:lvl>
    <w:lvl w:ilvl="4" w:tplc="04100019" w:tentative="1">
      <w:start w:val="1"/>
      <w:numFmt w:val="lowerLetter"/>
      <w:lvlText w:val="%5."/>
      <w:lvlJc w:val="left"/>
      <w:pPr>
        <w:ind w:left="4572" w:hanging="360"/>
      </w:pPr>
    </w:lvl>
    <w:lvl w:ilvl="5" w:tplc="0410001B" w:tentative="1">
      <w:start w:val="1"/>
      <w:numFmt w:val="lowerRoman"/>
      <w:lvlText w:val="%6."/>
      <w:lvlJc w:val="right"/>
      <w:pPr>
        <w:ind w:left="5292" w:hanging="180"/>
      </w:pPr>
    </w:lvl>
    <w:lvl w:ilvl="6" w:tplc="0410000F" w:tentative="1">
      <w:start w:val="1"/>
      <w:numFmt w:val="decimal"/>
      <w:lvlText w:val="%7."/>
      <w:lvlJc w:val="left"/>
      <w:pPr>
        <w:ind w:left="6012" w:hanging="360"/>
      </w:pPr>
    </w:lvl>
    <w:lvl w:ilvl="7" w:tplc="04100019" w:tentative="1">
      <w:start w:val="1"/>
      <w:numFmt w:val="lowerLetter"/>
      <w:lvlText w:val="%8."/>
      <w:lvlJc w:val="left"/>
      <w:pPr>
        <w:ind w:left="6732" w:hanging="360"/>
      </w:pPr>
    </w:lvl>
    <w:lvl w:ilvl="8" w:tplc="0410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26AD7576"/>
    <w:multiLevelType w:val="hybridMultilevel"/>
    <w:tmpl w:val="FDB0D4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1059A"/>
    <w:multiLevelType w:val="hybridMultilevel"/>
    <w:tmpl w:val="0BFC2AE2"/>
    <w:lvl w:ilvl="0" w:tplc="447828FC">
      <w:start w:val="1"/>
      <w:numFmt w:val="decimal"/>
      <w:pStyle w:val="Titolo3"/>
      <w:lvlText w:val="II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531CA"/>
    <w:multiLevelType w:val="hybridMultilevel"/>
    <w:tmpl w:val="453A12FE"/>
    <w:lvl w:ilvl="0" w:tplc="ADE6D488">
      <w:start w:val="2"/>
      <w:numFmt w:val="bullet"/>
      <w:lvlText w:val="-"/>
      <w:lvlJc w:val="left"/>
      <w:pPr>
        <w:ind w:left="721" w:hanging="720"/>
      </w:pPr>
      <w:rPr>
        <w:rFonts w:ascii="Titillium" w:eastAsia="Times New Roman" w:hAnsi="Titillium" w:cs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2F103CE3"/>
    <w:multiLevelType w:val="hybridMultilevel"/>
    <w:tmpl w:val="095A0A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B0A83"/>
    <w:multiLevelType w:val="hybridMultilevel"/>
    <w:tmpl w:val="C56415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4376FA"/>
    <w:multiLevelType w:val="hybridMultilevel"/>
    <w:tmpl w:val="35F695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E3B52"/>
    <w:multiLevelType w:val="hybridMultilevel"/>
    <w:tmpl w:val="9828BD58"/>
    <w:lvl w:ilvl="0" w:tplc="0410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042D5E"/>
    <w:multiLevelType w:val="hybridMultilevel"/>
    <w:tmpl w:val="45B8F214"/>
    <w:lvl w:ilvl="0" w:tplc="04100017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59A"/>
    <w:multiLevelType w:val="hybridMultilevel"/>
    <w:tmpl w:val="3006DE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973C87"/>
    <w:multiLevelType w:val="hybridMultilevel"/>
    <w:tmpl w:val="8F1E04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132C5"/>
    <w:multiLevelType w:val="hybridMultilevel"/>
    <w:tmpl w:val="C244511C"/>
    <w:lvl w:ilvl="0" w:tplc="0410000F">
      <w:start w:val="1"/>
      <w:numFmt w:val="decimal"/>
      <w:lvlText w:val="%1."/>
      <w:lvlJc w:val="left"/>
      <w:pPr>
        <w:ind w:left="721" w:hanging="360"/>
      </w:p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45E52F10"/>
    <w:multiLevelType w:val="hybridMultilevel"/>
    <w:tmpl w:val="FF5E68B0"/>
    <w:lvl w:ilvl="0" w:tplc="A91AD15A">
      <w:start w:val="1"/>
      <w:numFmt w:val="bullet"/>
      <w:lvlText w:val=""/>
      <w:lvlJc w:val="left"/>
      <w:pPr>
        <w:ind w:left="721" w:hanging="72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4B9A17A6"/>
    <w:multiLevelType w:val="hybridMultilevel"/>
    <w:tmpl w:val="9B92A272"/>
    <w:lvl w:ilvl="0" w:tplc="A0C8B814">
      <w:start w:val="1"/>
      <w:numFmt w:val="decimal"/>
      <w:pStyle w:val="Stile3parte1"/>
      <w:lvlText w:val="II.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D6A2E"/>
    <w:multiLevelType w:val="hybridMultilevel"/>
    <w:tmpl w:val="243C61D6"/>
    <w:lvl w:ilvl="0" w:tplc="B3F670A6">
      <w:start w:val="1"/>
      <w:numFmt w:val="lowerLetter"/>
      <w:lvlText w:val="%1)"/>
      <w:lvlJc w:val="left"/>
      <w:pPr>
        <w:ind w:left="924" w:hanging="564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4570B"/>
    <w:multiLevelType w:val="hybridMultilevel"/>
    <w:tmpl w:val="9CE8193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1E1E7B"/>
    <w:multiLevelType w:val="hybridMultilevel"/>
    <w:tmpl w:val="6A547066"/>
    <w:lvl w:ilvl="0" w:tplc="ADE6D488">
      <w:start w:val="2"/>
      <w:numFmt w:val="bullet"/>
      <w:lvlText w:val="-"/>
      <w:lvlJc w:val="left"/>
      <w:pPr>
        <w:ind w:left="1287" w:hanging="360"/>
      </w:pPr>
      <w:rPr>
        <w:rFonts w:ascii="Titillium" w:eastAsia="Times New Roman" w:hAnsi="Titillium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F0405A9"/>
    <w:multiLevelType w:val="hybridMultilevel"/>
    <w:tmpl w:val="45B8F214"/>
    <w:lvl w:ilvl="0" w:tplc="FFFFFFFF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A2479"/>
    <w:multiLevelType w:val="hybridMultilevel"/>
    <w:tmpl w:val="A7A85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161"/>
    <w:multiLevelType w:val="hybridMultilevel"/>
    <w:tmpl w:val="6D78F792"/>
    <w:lvl w:ilvl="0" w:tplc="28D284EC">
      <w:start w:val="1"/>
      <w:numFmt w:val="decimal"/>
      <w:pStyle w:val="Titolo2ParteII"/>
      <w:lvlText w:val="II.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8430B"/>
    <w:multiLevelType w:val="hybridMultilevel"/>
    <w:tmpl w:val="8E6EA776"/>
    <w:lvl w:ilvl="0" w:tplc="6582A17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1B66EB"/>
    <w:multiLevelType w:val="hybridMultilevel"/>
    <w:tmpl w:val="90ACB2D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B5B10"/>
    <w:multiLevelType w:val="hybridMultilevel"/>
    <w:tmpl w:val="6356548C"/>
    <w:lvl w:ilvl="0" w:tplc="0410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8" w15:restartNumberingAfterBreak="0">
    <w:nsid w:val="61291B72"/>
    <w:multiLevelType w:val="hybridMultilevel"/>
    <w:tmpl w:val="3FD414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10282"/>
    <w:multiLevelType w:val="hybridMultilevel"/>
    <w:tmpl w:val="AA0620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2"/>
      <w:numFmt w:val="bullet"/>
      <w:lvlText w:val="-"/>
      <w:lvlJc w:val="left"/>
      <w:pPr>
        <w:ind w:left="1644" w:hanging="564"/>
      </w:pPr>
      <w:rPr>
        <w:rFonts w:ascii="Titillium" w:eastAsia="Times New Roman" w:hAnsi="Titillium" w:cs="Calibri"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D7D99"/>
    <w:multiLevelType w:val="hybridMultilevel"/>
    <w:tmpl w:val="505664B0"/>
    <w:lvl w:ilvl="0" w:tplc="0410000F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370A5"/>
    <w:multiLevelType w:val="hybridMultilevel"/>
    <w:tmpl w:val="45B8F214"/>
    <w:lvl w:ilvl="0" w:tplc="FFFFFFFF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B6AEF"/>
    <w:multiLevelType w:val="hybridMultilevel"/>
    <w:tmpl w:val="4676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D7B96"/>
    <w:multiLevelType w:val="hybridMultilevel"/>
    <w:tmpl w:val="EF508C5E"/>
    <w:lvl w:ilvl="0" w:tplc="548C0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16AC8"/>
    <w:multiLevelType w:val="hybridMultilevel"/>
    <w:tmpl w:val="8C368022"/>
    <w:lvl w:ilvl="0" w:tplc="75F22C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FFE2912"/>
    <w:multiLevelType w:val="hybridMultilevel"/>
    <w:tmpl w:val="5C9C2590"/>
    <w:lvl w:ilvl="0" w:tplc="FAAE7B52">
      <w:numFmt w:val="bullet"/>
      <w:lvlText w:val="•"/>
      <w:lvlJc w:val="left"/>
      <w:pPr>
        <w:ind w:left="721" w:hanging="720"/>
      </w:pPr>
      <w:rPr>
        <w:rFonts w:ascii="Titillium" w:eastAsia="Times New Roman" w:hAnsi="Titillium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6" w15:restartNumberingAfterBreak="0">
    <w:nsid w:val="721B52AE"/>
    <w:multiLevelType w:val="hybridMultilevel"/>
    <w:tmpl w:val="7C0EB5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5140C"/>
    <w:multiLevelType w:val="hybridMultilevel"/>
    <w:tmpl w:val="1D824420"/>
    <w:lvl w:ilvl="0" w:tplc="6582A17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944FA3"/>
    <w:multiLevelType w:val="hybridMultilevel"/>
    <w:tmpl w:val="AA0620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ADE6D488">
      <w:start w:val="2"/>
      <w:numFmt w:val="bullet"/>
      <w:lvlText w:val="-"/>
      <w:lvlJc w:val="left"/>
      <w:pPr>
        <w:ind w:left="1644" w:hanging="564"/>
      </w:pPr>
      <w:rPr>
        <w:rFonts w:ascii="Titillium" w:eastAsia="Times New Roman" w:hAnsi="Titillium" w:cs="Calibri" w:hint="default"/>
      </w:rPr>
    </w:lvl>
    <w:lvl w:ilvl="2" w:tplc="6A04851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96A3D"/>
    <w:multiLevelType w:val="hybridMultilevel"/>
    <w:tmpl w:val="D0F03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97E83"/>
    <w:multiLevelType w:val="hybridMultilevel"/>
    <w:tmpl w:val="64743D9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582A17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6"/>
  </w:num>
  <w:num w:numId="5">
    <w:abstractNumId w:val="19"/>
  </w:num>
  <w:num w:numId="6">
    <w:abstractNumId w:val="38"/>
  </w:num>
  <w:num w:numId="7">
    <w:abstractNumId w:val="1"/>
  </w:num>
  <w:num w:numId="8">
    <w:abstractNumId w:val="9"/>
  </w:num>
  <w:num w:numId="9">
    <w:abstractNumId w:val="11"/>
  </w:num>
  <w:num w:numId="10">
    <w:abstractNumId w:val="14"/>
  </w:num>
  <w:num w:numId="11">
    <w:abstractNumId w:val="13"/>
  </w:num>
  <w:num w:numId="12">
    <w:abstractNumId w:val="30"/>
  </w:num>
  <w:num w:numId="13">
    <w:abstractNumId w:val="31"/>
  </w:num>
  <w:num w:numId="14">
    <w:abstractNumId w:val="22"/>
  </w:num>
  <w:num w:numId="15">
    <w:abstractNumId w:val="5"/>
  </w:num>
  <w:num w:numId="16">
    <w:abstractNumId w:val="15"/>
  </w:num>
  <w:num w:numId="17">
    <w:abstractNumId w:val="23"/>
  </w:num>
  <w:num w:numId="18">
    <w:abstractNumId w:val="26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7"/>
  </w:num>
  <w:num w:numId="22">
    <w:abstractNumId w:val="18"/>
  </w:num>
  <w:num w:numId="23">
    <w:abstractNumId w:val="28"/>
  </w:num>
  <w:num w:numId="24">
    <w:abstractNumId w:val="34"/>
  </w:num>
  <w:num w:numId="25">
    <w:abstractNumId w:val="12"/>
  </w:num>
  <w:num w:numId="26">
    <w:abstractNumId w:val="33"/>
  </w:num>
  <w:num w:numId="27">
    <w:abstractNumId w:val="0"/>
  </w:num>
  <w:num w:numId="28">
    <w:abstractNumId w:val="21"/>
  </w:num>
  <w:num w:numId="29">
    <w:abstractNumId w:val="29"/>
  </w:num>
  <w:num w:numId="30">
    <w:abstractNumId w:val="16"/>
  </w:num>
  <w:num w:numId="31">
    <w:abstractNumId w:val="37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36"/>
  </w:num>
  <w:num w:numId="37">
    <w:abstractNumId w:val="20"/>
  </w:num>
  <w:num w:numId="38">
    <w:abstractNumId w:val="25"/>
  </w:num>
  <w:num w:numId="39">
    <w:abstractNumId w:val="40"/>
  </w:num>
  <w:num w:numId="40">
    <w:abstractNumId w:val="39"/>
  </w:num>
  <w:num w:numId="41">
    <w:abstractNumId w:val="32"/>
  </w:num>
  <w:num w:numId="42">
    <w:abstractNumId w:val="27"/>
  </w:num>
  <w:num w:numId="43">
    <w:abstractNumId w:val="35"/>
  </w:num>
  <w:num w:numId="44">
    <w:abstractNumId w:val="17"/>
  </w:num>
  <w:num w:numId="45">
    <w:abstractNumId w:val="3"/>
  </w:num>
  <w:num w:numId="46">
    <w:abstractNumId w:val="8"/>
  </w:num>
  <w:num w:numId="47">
    <w:abstractNumId w:val="2"/>
  </w:num>
  <w:num w:numId="48">
    <w:abstractNumId w:val="2"/>
  </w:num>
  <w:num w:numId="49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8"/>
    <w:rsid w:val="00001CF6"/>
    <w:rsid w:val="00001FE2"/>
    <w:rsid w:val="0000286C"/>
    <w:rsid w:val="000047CD"/>
    <w:rsid w:val="00005305"/>
    <w:rsid w:val="00005387"/>
    <w:rsid w:val="0000590E"/>
    <w:rsid w:val="00005EEC"/>
    <w:rsid w:val="00006719"/>
    <w:rsid w:val="0000749D"/>
    <w:rsid w:val="00007B56"/>
    <w:rsid w:val="00007C62"/>
    <w:rsid w:val="0001092B"/>
    <w:rsid w:val="0001096E"/>
    <w:rsid w:val="00011AE0"/>
    <w:rsid w:val="00011FE4"/>
    <w:rsid w:val="00012AFC"/>
    <w:rsid w:val="00012ECB"/>
    <w:rsid w:val="000148A7"/>
    <w:rsid w:val="00014D3A"/>
    <w:rsid w:val="000154AA"/>
    <w:rsid w:val="00015956"/>
    <w:rsid w:val="00015BBF"/>
    <w:rsid w:val="0001616C"/>
    <w:rsid w:val="000169E9"/>
    <w:rsid w:val="00016C14"/>
    <w:rsid w:val="00017161"/>
    <w:rsid w:val="00020023"/>
    <w:rsid w:val="00020DDD"/>
    <w:rsid w:val="0002185F"/>
    <w:rsid w:val="00021D35"/>
    <w:rsid w:val="0002232C"/>
    <w:rsid w:val="0002298D"/>
    <w:rsid w:val="00022A02"/>
    <w:rsid w:val="00022B58"/>
    <w:rsid w:val="0002365A"/>
    <w:rsid w:val="00023D01"/>
    <w:rsid w:val="00025169"/>
    <w:rsid w:val="00026D9F"/>
    <w:rsid w:val="0002766E"/>
    <w:rsid w:val="00027CD0"/>
    <w:rsid w:val="000306BE"/>
    <w:rsid w:val="000315E8"/>
    <w:rsid w:val="00032F35"/>
    <w:rsid w:val="0003597C"/>
    <w:rsid w:val="00036784"/>
    <w:rsid w:val="00041185"/>
    <w:rsid w:val="00041A5C"/>
    <w:rsid w:val="00042229"/>
    <w:rsid w:val="00043CAA"/>
    <w:rsid w:val="00044072"/>
    <w:rsid w:val="00045B07"/>
    <w:rsid w:val="00045D47"/>
    <w:rsid w:val="0004614B"/>
    <w:rsid w:val="0004696D"/>
    <w:rsid w:val="000475A1"/>
    <w:rsid w:val="00050774"/>
    <w:rsid w:val="00051128"/>
    <w:rsid w:val="00052E2F"/>
    <w:rsid w:val="00052FD6"/>
    <w:rsid w:val="000533E9"/>
    <w:rsid w:val="00053C3C"/>
    <w:rsid w:val="000572D6"/>
    <w:rsid w:val="0006009F"/>
    <w:rsid w:val="0006146F"/>
    <w:rsid w:val="00061583"/>
    <w:rsid w:val="00061F4E"/>
    <w:rsid w:val="00063BB7"/>
    <w:rsid w:val="00063F16"/>
    <w:rsid w:val="000654DF"/>
    <w:rsid w:val="00065688"/>
    <w:rsid w:val="00065D5F"/>
    <w:rsid w:val="0006616F"/>
    <w:rsid w:val="0006719A"/>
    <w:rsid w:val="0006740A"/>
    <w:rsid w:val="00070045"/>
    <w:rsid w:val="00072450"/>
    <w:rsid w:val="00073ACB"/>
    <w:rsid w:val="0007464E"/>
    <w:rsid w:val="00074B74"/>
    <w:rsid w:val="00074F92"/>
    <w:rsid w:val="00075791"/>
    <w:rsid w:val="0007641C"/>
    <w:rsid w:val="000768A4"/>
    <w:rsid w:val="000769BB"/>
    <w:rsid w:val="00077878"/>
    <w:rsid w:val="00080520"/>
    <w:rsid w:val="00082A7D"/>
    <w:rsid w:val="00082D01"/>
    <w:rsid w:val="00082FB9"/>
    <w:rsid w:val="00084AD6"/>
    <w:rsid w:val="000853BC"/>
    <w:rsid w:val="00085A6E"/>
    <w:rsid w:val="000871A0"/>
    <w:rsid w:val="000905D4"/>
    <w:rsid w:val="00090AED"/>
    <w:rsid w:val="00090B93"/>
    <w:rsid w:val="0009275D"/>
    <w:rsid w:val="0009290B"/>
    <w:rsid w:val="00092FE3"/>
    <w:rsid w:val="00093C46"/>
    <w:rsid w:val="00093DF9"/>
    <w:rsid w:val="0009403D"/>
    <w:rsid w:val="000947B4"/>
    <w:rsid w:val="000947B7"/>
    <w:rsid w:val="000953BD"/>
    <w:rsid w:val="00095947"/>
    <w:rsid w:val="0009674F"/>
    <w:rsid w:val="000A02C0"/>
    <w:rsid w:val="000A09BF"/>
    <w:rsid w:val="000A0F80"/>
    <w:rsid w:val="000A1948"/>
    <w:rsid w:val="000A1C94"/>
    <w:rsid w:val="000A2417"/>
    <w:rsid w:val="000A29E8"/>
    <w:rsid w:val="000A3996"/>
    <w:rsid w:val="000A3E18"/>
    <w:rsid w:val="000A5602"/>
    <w:rsid w:val="000A607C"/>
    <w:rsid w:val="000A7AA0"/>
    <w:rsid w:val="000A7ADB"/>
    <w:rsid w:val="000A7FAA"/>
    <w:rsid w:val="000B0721"/>
    <w:rsid w:val="000B19D5"/>
    <w:rsid w:val="000B28F4"/>
    <w:rsid w:val="000B4186"/>
    <w:rsid w:val="000B4A42"/>
    <w:rsid w:val="000B4B98"/>
    <w:rsid w:val="000B4D3E"/>
    <w:rsid w:val="000B53F9"/>
    <w:rsid w:val="000B54FB"/>
    <w:rsid w:val="000B5DCB"/>
    <w:rsid w:val="000B6B67"/>
    <w:rsid w:val="000C035F"/>
    <w:rsid w:val="000C113D"/>
    <w:rsid w:val="000C293E"/>
    <w:rsid w:val="000C29CD"/>
    <w:rsid w:val="000C344B"/>
    <w:rsid w:val="000C3B1A"/>
    <w:rsid w:val="000C3CD6"/>
    <w:rsid w:val="000C4273"/>
    <w:rsid w:val="000C48D2"/>
    <w:rsid w:val="000C4D3B"/>
    <w:rsid w:val="000C7063"/>
    <w:rsid w:val="000C70DE"/>
    <w:rsid w:val="000C7B97"/>
    <w:rsid w:val="000C7C37"/>
    <w:rsid w:val="000D03DB"/>
    <w:rsid w:val="000D10B9"/>
    <w:rsid w:val="000D2516"/>
    <w:rsid w:val="000D2AC1"/>
    <w:rsid w:val="000D3551"/>
    <w:rsid w:val="000D4913"/>
    <w:rsid w:val="000D49E9"/>
    <w:rsid w:val="000D5C7D"/>
    <w:rsid w:val="000D6246"/>
    <w:rsid w:val="000D68B4"/>
    <w:rsid w:val="000D756B"/>
    <w:rsid w:val="000D7D34"/>
    <w:rsid w:val="000D7F75"/>
    <w:rsid w:val="000E03DA"/>
    <w:rsid w:val="000E0900"/>
    <w:rsid w:val="000E0A13"/>
    <w:rsid w:val="000E0E7C"/>
    <w:rsid w:val="000E154E"/>
    <w:rsid w:val="000E2446"/>
    <w:rsid w:val="000E45B5"/>
    <w:rsid w:val="000E51B3"/>
    <w:rsid w:val="000E63DD"/>
    <w:rsid w:val="000E65AD"/>
    <w:rsid w:val="000E719C"/>
    <w:rsid w:val="000E7F3A"/>
    <w:rsid w:val="000F04A8"/>
    <w:rsid w:val="000F1101"/>
    <w:rsid w:val="000F12B6"/>
    <w:rsid w:val="000F1336"/>
    <w:rsid w:val="000F205C"/>
    <w:rsid w:val="000F2975"/>
    <w:rsid w:val="000F2BBF"/>
    <w:rsid w:val="000F2CA8"/>
    <w:rsid w:val="000F3274"/>
    <w:rsid w:val="000F38A8"/>
    <w:rsid w:val="000F4352"/>
    <w:rsid w:val="000F4400"/>
    <w:rsid w:val="000F5777"/>
    <w:rsid w:val="000F70E7"/>
    <w:rsid w:val="000F7A04"/>
    <w:rsid w:val="00100922"/>
    <w:rsid w:val="001011A5"/>
    <w:rsid w:val="00101A51"/>
    <w:rsid w:val="001030AC"/>
    <w:rsid w:val="001035D6"/>
    <w:rsid w:val="00103C1C"/>
    <w:rsid w:val="00103CF8"/>
    <w:rsid w:val="00104CE7"/>
    <w:rsid w:val="001051E3"/>
    <w:rsid w:val="00105A65"/>
    <w:rsid w:val="00105D90"/>
    <w:rsid w:val="00106210"/>
    <w:rsid w:val="00106389"/>
    <w:rsid w:val="001072FF"/>
    <w:rsid w:val="00107305"/>
    <w:rsid w:val="00110D10"/>
    <w:rsid w:val="001145F1"/>
    <w:rsid w:val="00115049"/>
    <w:rsid w:val="00116F1A"/>
    <w:rsid w:val="0011773C"/>
    <w:rsid w:val="00117EC7"/>
    <w:rsid w:val="00120414"/>
    <w:rsid w:val="001215DB"/>
    <w:rsid w:val="00121698"/>
    <w:rsid w:val="0012169D"/>
    <w:rsid w:val="001216A9"/>
    <w:rsid w:val="00121CA0"/>
    <w:rsid w:val="00121CDF"/>
    <w:rsid w:val="00122B2F"/>
    <w:rsid w:val="001233BE"/>
    <w:rsid w:val="00123D7B"/>
    <w:rsid w:val="001249BA"/>
    <w:rsid w:val="0012543D"/>
    <w:rsid w:val="00125A3E"/>
    <w:rsid w:val="00125C63"/>
    <w:rsid w:val="00125E51"/>
    <w:rsid w:val="00125E94"/>
    <w:rsid w:val="001261F2"/>
    <w:rsid w:val="00126603"/>
    <w:rsid w:val="00126AD6"/>
    <w:rsid w:val="00127FE8"/>
    <w:rsid w:val="00130942"/>
    <w:rsid w:val="001317BF"/>
    <w:rsid w:val="001322C5"/>
    <w:rsid w:val="00135597"/>
    <w:rsid w:val="0013560D"/>
    <w:rsid w:val="001359F2"/>
    <w:rsid w:val="00137CF3"/>
    <w:rsid w:val="00140135"/>
    <w:rsid w:val="00140144"/>
    <w:rsid w:val="001410AB"/>
    <w:rsid w:val="001410B1"/>
    <w:rsid w:val="00141178"/>
    <w:rsid w:val="001415DE"/>
    <w:rsid w:val="00141DDC"/>
    <w:rsid w:val="00142B21"/>
    <w:rsid w:val="00143299"/>
    <w:rsid w:val="001438AF"/>
    <w:rsid w:val="00143EE6"/>
    <w:rsid w:val="00144709"/>
    <w:rsid w:val="00144EA0"/>
    <w:rsid w:val="001458F9"/>
    <w:rsid w:val="001463BD"/>
    <w:rsid w:val="001519F3"/>
    <w:rsid w:val="00151A88"/>
    <w:rsid w:val="001561AC"/>
    <w:rsid w:val="00156B0B"/>
    <w:rsid w:val="001577D6"/>
    <w:rsid w:val="00163063"/>
    <w:rsid w:val="0016318E"/>
    <w:rsid w:val="00163750"/>
    <w:rsid w:val="00164034"/>
    <w:rsid w:val="00164600"/>
    <w:rsid w:val="001648F4"/>
    <w:rsid w:val="0016518A"/>
    <w:rsid w:val="0016603A"/>
    <w:rsid w:val="001664D7"/>
    <w:rsid w:val="00166536"/>
    <w:rsid w:val="00166E44"/>
    <w:rsid w:val="00170F3D"/>
    <w:rsid w:val="001724C4"/>
    <w:rsid w:val="001726D9"/>
    <w:rsid w:val="00172914"/>
    <w:rsid w:val="00172A3E"/>
    <w:rsid w:val="00173255"/>
    <w:rsid w:val="00173996"/>
    <w:rsid w:val="00174B47"/>
    <w:rsid w:val="00174E7A"/>
    <w:rsid w:val="00175117"/>
    <w:rsid w:val="00176514"/>
    <w:rsid w:val="0017789F"/>
    <w:rsid w:val="00177B1B"/>
    <w:rsid w:val="00177E1D"/>
    <w:rsid w:val="00181707"/>
    <w:rsid w:val="00181A06"/>
    <w:rsid w:val="00182618"/>
    <w:rsid w:val="001828F9"/>
    <w:rsid w:val="00182EDC"/>
    <w:rsid w:val="00183A3F"/>
    <w:rsid w:val="001841C2"/>
    <w:rsid w:val="00184ABD"/>
    <w:rsid w:val="0018776B"/>
    <w:rsid w:val="0018777F"/>
    <w:rsid w:val="00187BF3"/>
    <w:rsid w:val="0019010B"/>
    <w:rsid w:val="001905D0"/>
    <w:rsid w:val="00191694"/>
    <w:rsid w:val="001918F9"/>
    <w:rsid w:val="00191C9C"/>
    <w:rsid w:val="00191F8E"/>
    <w:rsid w:val="00193D39"/>
    <w:rsid w:val="00194893"/>
    <w:rsid w:val="00194F94"/>
    <w:rsid w:val="001A0A46"/>
    <w:rsid w:val="001A1EAD"/>
    <w:rsid w:val="001A23C2"/>
    <w:rsid w:val="001A30AE"/>
    <w:rsid w:val="001A32B0"/>
    <w:rsid w:val="001A3B2D"/>
    <w:rsid w:val="001A53BE"/>
    <w:rsid w:val="001A55DC"/>
    <w:rsid w:val="001A597D"/>
    <w:rsid w:val="001A5D7F"/>
    <w:rsid w:val="001A646D"/>
    <w:rsid w:val="001A6E36"/>
    <w:rsid w:val="001B0323"/>
    <w:rsid w:val="001B2459"/>
    <w:rsid w:val="001B3B5C"/>
    <w:rsid w:val="001B44C8"/>
    <w:rsid w:val="001B5A3D"/>
    <w:rsid w:val="001B6072"/>
    <w:rsid w:val="001B6107"/>
    <w:rsid w:val="001B794D"/>
    <w:rsid w:val="001B7E2D"/>
    <w:rsid w:val="001C08AC"/>
    <w:rsid w:val="001C0A88"/>
    <w:rsid w:val="001C2F72"/>
    <w:rsid w:val="001C43A2"/>
    <w:rsid w:val="001C4451"/>
    <w:rsid w:val="001C4E21"/>
    <w:rsid w:val="001C4E7B"/>
    <w:rsid w:val="001C5268"/>
    <w:rsid w:val="001C532C"/>
    <w:rsid w:val="001C5BF7"/>
    <w:rsid w:val="001C5FCC"/>
    <w:rsid w:val="001C67CA"/>
    <w:rsid w:val="001C67D4"/>
    <w:rsid w:val="001C761C"/>
    <w:rsid w:val="001C7A71"/>
    <w:rsid w:val="001D0280"/>
    <w:rsid w:val="001D0EFD"/>
    <w:rsid w:val="001D23DD"/>
    <w:rsid w:val="001D2D9F"/>
    <w:rsid w:val="001D2DA9"/>
    <w:rsid w:val="001D3CF1"/>
    <w:rsid w:val="001D5E41"/>
    <w:rsid w:val="001D7A52"/>
    <w:rsid w:val="001D7C6D"/>
    <w:rsid w:val="001E0693"/>
    <w:rsid w:val="001E2327"/>
    <w:rsid w:val="001E2823"/>
    <w:rsid w:val="001E2C1D"/>
    <w:rsid w:val="001E3338"/>
    <w:rsid w:val="001E5A75"/>
    <w:rsid w:val="001E62AF"/>
    <w:rsid w:val="001E66DA"/>
    <w:rsid w:val="001E6C53"/>
    <w:rsid w:val="001E6E98"/>
    <w:rsid w:val="001E726B"/>
    <w:rsid w:val="001F0977"/>
    <w:rsid w:val="001F0A54"/>
    <w:rsid w:val="001F0EAF"/>
    <w:rsid w:val="001F12D6"/>
    <w:rsid w:val="001F1B22"/>
    <w:rsid w:val="001F3065"/>
    <w:rsid w:val="001F337C"/>
    <w:rsid w:val="001F3A0A"/>
    <w:rsid w:val="001F43C6"/>
    <w:rsid w:val="001F523C"/>
    <w:rsid w:val="001F5A19"/>
    <w:rsid w:val="001F5D8F"/>
    <w:rsid w:val="001F5E45"/>
    <w:rsid w:val="001F5E5C"/>
    <w:rsid w:val="001F610A"/>
    <w:rsid w:val="001F63D3"/>
    <w:rsid w:val="001F64AE"/>
    <w:rsid w:val="001F6690"/>
    <w:rsid w:val="001F6795"/>
    <w:rsid w:val="002002E4"/>
    <w:rsid w:val="00200532"/>
    <w:rsid w:val="0020113E"/>
    <w:rsid w:val="00201412"/>
    <w:rsid w:val="002015D9"/>
    <w:rsid w:val="00201D7F"/>
    <w:rsid w:val="0020371D"/>
    <w:rsid w:val="00203B5A"/>
    <w:rsid w:val="00204C10"/>
    <w:rsid w:val="0020595A"/>
    <w:rsid w:val="00205E05"/>
    <w:rsid w:val="00207D3F"/>
    <w:rsid w:val="00210885"/>
    <w:rsid w:val="002114E2"/>
    <w:rsid w:val="00214043"/>
    <w:rsid w:val="00214C08"/>
    <w:rsid w:val="002152BA"/>
    <w:rsid w:val="00215BB5"/>
    <w:rsid w:val="00216767"/>
    <w:rsid w:val="00216DE8"/>
    <w:rsid w:val="00216F24"/>
    <w:rsid w:val="00217446"/>
    <w:rsid w:val="00220822"/>
    <w:rsid w:val="00220A5E"/>
    <w:rsid w:val="0022153A"/>
    <w:rsid w:val="00221BBA"/>
    <w:rsid w:val="00221D85"/>
    <w:rsid w:val="0022315E"/>
    <w:rsid w:val="00223E3F"/>
    <w:rsid w:val="00224AD8"/>
    <w:rsid w:val="0022526B"/>
    <w:rsid w:val="002275B9"/>
    <w:rsid w:val="00233A66"/>
    <w:rsid w:val="00233C48"/>
    <w:rsid w:val="00235BC8"/>
    <w:rsid w:val="00235D1B"/>
    <w:rsid w:val="00240D8E"/>
    <w:rsid w:val="002414F0"/>
    <w:rsid w:val="00242213"/>
    <w:rsid w:val="00242B24"/>
    <w:rsid w:val="0024334B"/>
    <w:rsid w:val="00243A6C"/>
    <w:rsid w:val="00246BD3"/>
    <w:rsid w:val="00247025"/>
    <w:rsid w:val="0024711D"/>
    <w:rsid w:val="002478E9"/>
    <w:rsid w:val="00247D10"/>
    <w:rsid w:val="002507BD"/>
    <w:rsid w:val="0025160B"/>
    <w:rsid w:val="00251B11"/>
    <w:rsid w:val="00251D99"/>
    <w:rsid w:val="00251FA4"/>
    <w:rsid w:val="00252C0A"/>
    <w:rsid w:val="0025449B"/>
    <w:rsid w:val="00254D96"/>
    <w:rsid w:val="0025573B"/>
    <w:rsid w:val="00255D0E"/>
    <w:rsid w:val="00257213"/>
    <w:rsid w:val="0025753E"/>
    <w:rsid w:val="00257984"/>
    <w:rsid w:val="00260794"/>
    <w:rsid w:val="00262C8D"/>
    <w:rsid w:val="00262CBC"/>
    <w:rsid w:val="002637CD"/>
    <w:rsid w:val="00263959"/>
    <w:rsid w:val="00264A28"/>
    <w:rsid w:val="002654AD"/>
    <w:rsid w:val="00265A82"/>
    <w:rsid w:val="002678CB"/>
    <w:rsid w:val="0027055D"/>
    <w:rsid w:val="00270975"/>
    <w:rsid w:val="00270FDF"/>
    <w:rsid w:val="002712AE"/>
    <w:rsid w:val="002721FB"/>
    <w:rsid w:val="0027239B"/>
    <w:rsid w:val="00272736"/>
    <w:rsid w:val="00273977"/>
    <w:rsid w:val="00273F06"/>
    <w:rsid w:val="00275003"/>
    <w:rsid w:val="00276D70"/>
    <w:rsid w:val="00277137"/>
    <w:rsid w:val="002810C7"/>
    <w:rsid w:val="00282DEC"/>
    <w:rsid w:val="00284063"/>
    <w:rsid w:val="00284D01"/>
    <w:rsid w:val="0028556D"/>
    <w:rsid w:val="002859D0"/>
    <w:rsid w:val="00287174"/>
    <w:rsid w:val="002874DB"/>
    <w:rsid w:val="00290A8B"/>
    <w:rsid w:val="00291685"/>
    <w:rsid w:val="00292AC2"/>
    <w:rsid w:val="00297208"/>
    <w:rsid w:val="002A0C7E"/>
    <w:rsid w:val="002A39BA"/>
    <w:rsid w:val="002A43C4"/>
    <w:rsid w:val="002A4654"/>
    <w:rsid w:val="002A5164"/>
    <w:rsid w:val="002A5EF6"/>
    <w:rsid w:val="002A6CE4"/>
    <w:rsid w:val="002A7184"/>
    <w:rsid w:val="002A721F"/>
    <w:rsid w:val="002A792A"/>
    <w:rsid w:val="002B01AA"/>
    <w:rsid w:val="002B0ABA"/>
    <w:rsid w:val="002B16FD"/>
    <w:rsid w:val="002B1BF0"/>
    <w:rsid w:val="002B24B8"/>
    <w:rsid w:val="002B3ED8"/>
    <w:rsid w:val="002B4818"/>
    <w:rsid w:val="002B5D6A"/>
    <w:rsid w:val="002B60EA"/>
    <w:rsid w:val="002B6867"/>
    <w:rsid w:val="002B6D7A"/>
    <w:rsid w:val="002B7160"/>
    <w:rsid w:val="002B7172"/>
    <w:rsid w:val="002B735D"/>
    <w:rsid w:val="002B7D94"/>
    <w:rsid w:val="002C2E0E"/>
    <w:rsid w:val="002C4499"/>
    <w:rsid w:val="002C4B24"/>
    <w:rsid w:val="002C4F50"/>
    <w:rsid w:val="002C56BF"/>
    <w:rsid w:val="002C5C08"/>
    <w:rsid w:val="002C5CD2"/>
    <w:rsid w:val="002C66E4"/>
    <w:rsid w:val="002C69B7"/>
    <w:rsid w:val="002D01A4"/>
    <w:rsid w:val="002D04ED"/>
    <w:rsid w:val="002D14E7"/>
    <w:rsid w:val="002D18F0"/>
    <w:rsid w:val="002D22FA"/>
    <w:rsid w:val="002D29EE"/>
    <w:rsid w:val="002D3A34"/>
    <w:rsid w:val="002D3A79"/>
    <w:rsid w:val="002D62C2"/>
    <w:rsid w:val="002D6C21"/>
    <w:rsid w:val="002D6EEC"/>
    <w:rsid w:val="002D74E2"/>
    <w:rsid w:val="002E0081"/>
    <w:rsid w:val="002E0FAF"/>
    <w:rsid w:val="002E1377"/>
    <w:rsid w:val="002E16E5"/>
    <w:rsid w:val="002E18F3"/>
    <w:rsid w:val="002E195F"/>
    <w:rsid w:val="002E3871"/>
    <w:rsid w:val="002E3C67"/>
    <w:rsid w:val="002E49E9"/>
    <w:rsid w:val="002E5A26"/>
    <w:rsid w:val="002E6022"/>
    <w:rsid w:val="002E63EA"/>
    <w:rsid w:val="002E7642"/>
    <w:rsid w:val="002F04DB"/>
    <w:rsid w:val="002F0BFC"/>
    <w:rsid w:val="002F24AA"/>
    <w:rsid w:val="002F308E"/>
    <w:rsid w:val="002F4D9B"/>
    <w:rsid w:val="002F7B1C"/>
    <w:rsid w:val="0030072B"/>
    <w:rsid w:val="00300C9D"/>
    <w:rsid w:val="0030134B"/>
    <w:rsid w:val="00301477"/>
    <w:rsid w:val="00302C06"/>
    <w:rsid w:val="003044FE"/>
    <w:rsid w:val="003069C1"/>
    <w:rsid w:val="00306A48"/>
    <w:rsid w:val="00310020"/>
    <w:rsid w:val="003101D9"/>
    <w:rsid w:val="0031169A"/>
    <w:rsid w:val="003117C4"/>
    <w:rsid w:val="00311AF1"/>
    <w:rsid w:val="00312CBB"/>
    <w:rsid w:val="00313D24"/>
    <w:rsid w:val="0031483F"/>
    <w:rsid w:val="00314EE3"/>
    <w:rsid w:val="00314F24"/>
    <w:rsid w:val="00315AE7"/>
    <w:rsid w:val="00315C19"/>
    <w:rsid w:val="0031720A"/>
    <w:rsid w:val="003178A1"/>
    <w:rsid w:val="00321AA4"/>
    <w:rsid w:val="00323309"/>
    <w:rsid w:val="003254D3"/>
    <w:rsid w:val="00325944"/>
    <w:rsid w:val="003259D0"/>
    <w:rsid w:val="003262F9"/>
    <w:rsid w:val="00326AD1"/>
    <w:rsid w:val="00327F90"/>
    <w:rsid w:val="00331144"/>
    <w:rsid w:val="00331E4A"/>
    <w:rsid w:val="00331F80"/>
    <w:rsid w:val="0033206E"/>
    <w:rsid w:val="00332964"/>
    <w:rsid w:val="00332E7E"/>
    <w:rsid w:val="00333948"/>
    <w:rsid w:val="003342AD"/>
    <w:rsid w:val="0033565D"/>
    <w:rsid w:val="00335FFE"/>
    <w:rsid w:val="00336095"/>
    <w:rsid w:val="00336599"/>
    <w:rsid w:val="0033662A"/>
    <w:rsid w:val="00337A79"/>
    <w:rsid w:val="00340EA3"/>
    <w:rsid w:val="0034138C"/>
    <w:rsid w:val="00341CAD"/>
    <w:rsid w:val="00342065"/>
    <w:rsid w:val="00342B98"/>
    <w:rsid w:val="00342EFE"/>
    <w:rsid w:val="0034305D"/>
    <w:rsid w:val="0034789A"/>
    <w:rsid w:val="00347BFB"/>
    <w:rsid w:val="00350C24"/>
    <w:rsid w:val="0035139A"/>
    <w:rsid w:val="00351517"/>
    <w:rsid w:val="003516D8"/>
    <w:rsid w:val="00352390"/>
    <w:rsid w:val="00352F6C"/>
    <w:rsid w:val="003538D4"/>
    <w:rsid w:val="00353B95"/>
    <w:rsid w:val="00356419"/>
    <w:rsid w:val="0035693B"/>
    <w:rsid w:val="00356E79"/>
    <w:rsid w:val="003579F2"/>
    <w:rsid w:val="0036034F"/>
    <w:rsid w:val="003619D7"/>
    <w:rsid w:val="0036223F"/>
    <w:rsid w:val="00363D51"/>
    <w:rsid w:val="00363E68"/>
    <w:rsid w:val="00364550"/>
    <w:rsid w:val="0036460E"/>
    <w:rsid w:val="00364DF1"/>
    <w:rsid w:val="00365548"/>
    <w:rsid w:val="003658B5"/>
    <w:rsid w:val="00366311"/>
    <w:rsid w:val="00366691"/>
    <w:rsid w:val="00371721"/>
    <w:rsid w:val="00371A47"/>
    <w:rsid w:val="003729D2"/>
    <w:rsid w:val="00373F22"/>
    <w:rsid w:val="00374B92"/>
    <w:rsid w:val="00375233"/>
    <w:rsid w:val="00375678"/>
    <w:rsid w:val="00375BD9"/>
    <w:rsid w:val="003772D7"/>
    <w:rsid w:val="003804C1"/>
    <w:rsid w:val="00380F97"/>
    <w:rsid w:val="0038130F"/>
    <w:rsid w:val="00383993"/>
    <w:rsid w:val="00385633"/>
    <w:rsid w:val="00385996"/>
    <w:rsid w:val="00386AC0"/>
    <w:rsid w:val="00387BEA"/>
    <w:rsid w:val="003923E5"/>
    <w:rsid w:val="00392FAE"/>
    <w:rsid w:val="00393AB7"/>
    <w:rsid w:val="00393BEC"/>
    <w:rsid w:val="00394986"/>
    <w:rsid w:val="00394C79"/>
    <w:rsid w:val="00394FF4"/>
    <w:rsid w:val="00395AFA"/>
    <w:rsid w:val="00396016"/>
    <w:rsid w:val="003960DB"/>
    <w:rsid w:val="00397198"/>
    <w:rsid w:val="003A0A50"/>
    <w:rsid w:val="003A10B9"/>
    <w:rsid w:val="003A1AF9"/>
    <w:rsid w:val="003A1AFF"/>
    <w:rsid w:val="003A3033"/>
    <w:rsid w:val="003A475A"/>
    <w:rsid w:val="003A4D3D"/>
    <w:rsid w:val="003A4E78"/>
    <w:rsid w:val="003A4E8B"/>
    <w:rsid w:val="003A673A"/>
    <w:rsid w:val="003A691B"/>
    <w:rsid w:val="003A6E2E"/>
    <w:rsid w:val="003A77B8"/>
    <w:rsid w:val="003B07A1"/>
    <w:rsid w:val="003B0F6C"/>
    <w:rsid w:val="003B1A77"/>
    <w:rsid w:val="003B2C9E"/>
    <w:rsid w:val="003B35CA"/>
    <w:rsid w:val="003B49E3"/>
    <w:rsid w:val="003B4B59"/>
    <w:rsid w:val="003B5606"/>
    <w:rsid w:val="003B6241"/>
    <w:rsid w:val="003B7266"/>
    <w:rsid w:val="003C0646"/>
    <w:rsid w:val="003C10A8"/>
    <w:rsid w:val="003C1BE5"/>
    <w:rsid w:val="003C2199"/>
    <w:rsid w:val="003C2308"/>
    <w:rsid w:val="003C2657"/>
    <w:rsid w:val="003C3DE9"/>
    <w:rsid w:val="003C3EAE"/>
    <w:rsid w:val="003C67E4"/>
    <w:rsid w:val="003D0441"/>
    <w:rsid w:val="003D1CFD"/>
    <w:rsid w:val="003D21DE"/>
    <w:rsid w:val="003D2455"/>
    <w:rsid w:val="003D3664"/>
    <w:rsid w:val="003D3C62"/>
    <w:rsid w:val="003D5277"/>
    <w:rsid w:val="003D5B9E"/>
    <w:rsid w:val="003D6565"/>
    <w:rsid w:val="003D6F50"/>
    <w:rsid w:val="003D7007"/>
    <w:rsid w:val="003E00CC"/>
    <w:rsid w:val="003E1782"/>
    <w:rsid w:val="003E3DB6"/>
    <w:rsid w:val="003E48FD"/>
    <w:rsid w:val="003E4EEF"/>
    <w:rsid w:val="003E6215"/>
    <w:rsid w:val="003E70DE"/>
    <w:rsid w:val="003F002E"/>
    <w:rsid w:val="003F3B5F"/>
    <w:rsid w:val="003F463E"/>
    <w:rsid w:val="003F7B4C"/>
    <w:rsid w:val="00403056"/>
    <w:rsid w:val="0040308B"/>
    <w:rsid w:val="00403DD4"/>
    <w:rsid w:val="00404B03"/>
    <w:rsid w:val="00405ADD"/>
    <w:rsid w:val="00405D59"/>
    <w:rsid w:val="00406A31"/>
    <w:rsid w:val="00406E78"/>
    <w:rsid w:val="00407815"/>
    <w:rsid w:val="00407A89"/>
    <w:rsid w:val="00412781"/>
    <w:rsid w:val="00412BE6"/>
    <w:rsid w:val="004134F6"/>
    <w:rsid w:val="0041445E"/>
    <w:rsid w:val="00414909"/>
    <w:rsid w:val="00415567"/>
    <w:rsid w:val="004164B5"/>
    <w:rsid w:val="00416639"/>
    <w:rsid w:val="004176CD"/>
    <w:rsid w:val="00417C7F"/>
    <w:rsid w:val="00421466"/>
    <w:rsid w:val="00422ED0"/>
    <w:rsid w:val="004234E6"/>
    <w:rsid w:val="00423B44"/>
    <w:rsid w:val="0042403C"/>
    <w:rsid w:val="00425F22"/>
    <w:rsid w:val="00426912"/>
    <w:rsid w:val="00427681"/>
    <w:rsid w:val="004278E9"/>
    <w:rsid w:val="00427FEE"/>
    <w:rsid w:val="004300F2"/>
    <w:rsid w:val="00430C6D"/>
    <w:rsid w:val="00432222"/>
    <w:rsid w:val="00432F75"/>
    <w:rsid w:val="0043318C"/>
    <w:rsid w:val="00434305"/>
    <w:rsid w:val="00434697"/>
    <w:rsid w:val="00434E4B"/>
    <w:rsid w:val="0043595E"/>
    <w:rsid w:val="00436E4D"/>
    <w:rsid w:val="0043729D"/>
    <w:rsid w:val="004378CE"/>
    <w:rsid w:val="004412F8"/>
    <w:rsid w:val="00441CB3"/>
    <w:rsid w:val="00442979"/>
    <w:rsid w:val="004439F2"/>
    <w:rsid w:val="00443CFF"/>
    <w:rsid w:val="004440F3"/>
    <w:rsid w:val="00444715"/>
    <w:rsid w:val="00445C59"/>
    <w:rsid w:val="004460AD"/>
    <w:rsid w:val="00446E51"/>
    <w:rsid w:val="00447D79"/>
    <w:rsid w:val="0045021F"/>
    <w:rsid w:val="00450C25"/>
    <w:rsid w:val="00450DD4"/>
    <w:rsid w:val="00451CD1"/>
    <w:rsid w:val="0045351B"/>
    <w:rsid w:val="00453DB7"/>
    <w:rsid w:val="004548C0"/>
    <w:rsid w:val="00455227"/>
    <w:rsid w:val="004552C9"/>
    <w:rsid w:val="00455877"/>
    <w:rsid w:val="00455A39"/>
    <w:rsid w:val="004575C1"/>
    <w:rsid w:val="004576D2"/>
    <w:rsid w:val="0046095E"/>
    <w:rsid w:val="00460DB4"/>
    <w:rsid w:val="00461BBA"/>
    <w:rsid w:val="00462358"/>
    <w:rsid w:val="004629B1"/>
    <w:rsid w:val="00462DC6"/>
    <w:rsid w:val="004638F0"/>
    <w:rsid w:val="00463C32"/>
    <w:rsid w:val="00464444"/>
    <w:rsid w:val="00464513"/>
    <w:rsid w:val="004659DB"/>
    <w:rsid w:val="00466502"/>
    <w:rsid w:val="00466797"/>
    <w:rsid w:val="00466E61"/>
    <w:rsid w:val="00467601"/>
    <w:rsid w:val="00470769"/>
    <w:rsid w:val="004709AA"/>
    <w:rsid w:val="00470DE9"/>
    <w:rsid w:val="00471604"/>
    <w:rsid w:val="00472118"/>
    <w:rsid w:val="00472131"/>
    <w:rsid w:val="00472411"/>
    <w:rsid w:val="0047257E"/>
    <w:rsid w:val="00472F1B"/>
    <w:rsid w:val="004739BD"/>
    <w:rsid w:val="00473C06"/>
    <w:rsid w:val="00475463"/>
    <w:rsid w:val="00475FAB"/>
    <w:rsid w:val="00477286"/>
    <w:rsid w:val="0047743D"/>
    <w:rsid w:val="004778EB"/>
    <w:rsid w:val="004779E5"/>
    <w:rsid w:val="004806AE"/>
    <w:rsid w:val="00480CC4"/>
    <w:rsid w:val="004814CF"/>
    <w:rsid w:val="00482FC8"/>
    <w:rsid w:val="0048394F"/>
    <w:rsid w:val="00484874"/>
    <w:rsid w:val="00484B81"/>
    <w:rsid w:val="00484FCC"/>
    <w:rsid w:val="004850B0"/>
    <w:rsid w:val="00485A3D"/>
    <w:rsid w:val="00485BEB"/>
    <w:rsid w:val="004865F4"/>
    <w:rsid w:val="00486DE9"/>
    <w:rsid w:val="00487C8A"/>
    <w:rsid w:val="00490449"/>
    <w:rsid w:val="004907E5"/>
    <w:rsid w:val="00490A31"/>
    <w:rsid w:val="00490FE0"/>
    <w:rsid w:val="0049277F"/>
    <w:rsid w:val="0049547E"/>
    <w:rsid w:val="0049622C"/>
    <w:rsid w:val="0049627F"/>
    <w:rsid w:val="004965EA"/>
    <w:rsid w:val="00497D62"/>
    <w:rsid w:val="00497F0C"/>
    <w:rsid w:val="004A0D74"/>
    <w:rsid w:val="004A1488"/>
    <w:rsid w:val="004A3978"/>
    <w:rsid w:val="004A48EC"/>
    <w:rsid w:val="004A4954"/>
    <w:rsid w:val="004A4D58"/>
    <w:rsid w:val="004A4DF0"/>
    <w:rsid w:val="004A4E18"/>
    <w:rsid w:val="004A5137"/>
    <w:rsid w:val="004A7894"/>
    <w:rsid w:val="004A7F48"/>
    <w:rsid w:val="004B131D"/>
    <w:rsid w:val="004B1BA3"/>
    <w:rsid w:val="004B1E07"/>
    <w:rsid w:val="004B2126"/>
    <w:rsid w:val="004B23CB"/>
    <w:rsid w:val="004B283B"/>
    <w:rsid w:val="004B2DCF"/>
    <w:rsid w:val="004B4789"/>
    <w:rsid w:val="004B4C8D"/>
    <w:rsid w:val="004B4E14"/>
    <w:rsid w:val="004B70A9"/>
    <w:rsid w:val="004B7520"/>
    <w:rsid w:val="004B775A"/>
    <w:rsid w:val="004B7CA7"/>
    <w:rsid w:val="004C0B3A"/>
    <w:rsid w:val="004C12E7"/>
    <w:rsid w:val="004C1A4E"/>
    <w:rsid w:val="004C1C06"/>
    <w:rsid w:val="004C38E0"/>
    <w:rsid w:val="004C4528"/>
    <w:rsid w:val="004C4B04"/>
    <w:rsid w:val="004C5101"/>
    <w:rsid w:val="004C53A8"/>
    <w:rsid w:val="004C667D"/>
    <w:rsid w:val="004C6FBF"/>
    <w:rsid w:val="004C74F6"/>
    <w:rsid w:val="004D06F6"/>
    <w:rsid w:val="004D1A7D"/>
    <w:rsid w:val="004D361A"/>
    <w:rsid w:val="004D3794"/>
    <w:rsid w:val="004D4253"/>
    <w:rsid w:val="004D5230"/>
    <w:rsid w:val="004D536E"/>
    <w:rsid w:val="004D5B9C"/>
    <w:rsid w:val="004D775D"/>
    <w:rsid w:val="004E0358"/>
    <w:rsid w:val="004E0EEA"/>
    <w:rsid w:val="004E0F61"/>
    <w:rsid w:val="004E1925"/>
    <w:rsid w:val="004E1CF3"/>
    <w:rsid w:val="004E206E"/>
    <w:rsid w:val="004E396B"/>
    <w:rsid w:val="004E3A06"/>
    <w:rsid w:val="004E5474"/>
    <w:rsid w:val="004E5603"/>
    <w:rsid w:val="004E7124"/>
    <w:rsid w:val="004E730B"/>
    <w:rsid w:val="004E7A85"/>
    <w:rsid w:val="004F05B5"/>
    <w:rsid w:val="004F25B5"/>
    <w:rsid w:val="004F2D3F"/>
    <w:rsid w:val="004F2FC5"/>
    <w:rsid w:val="004F34BE"/>
    <w:rsid w:val="004F42BB"/>
    <w:rsid w:val="004F5CAA"/>
    <w:rsid w:val="004F6DC8"/>
    <w:rsid w:val="004F7CD6"/>
    <w:rsid w:val="0050004A"/>
    <w:rsid w:val="005000A1"/>
    <w:rsid w:val="00500DB0"/>
    <w:rsid w:val="005020A5"/>
    <w:rsid w:val="00502577"/>
    <w:rsid w:val="00502F55"/>
    <w:rsid w:val="00503001"/>
    <w:rsid w:val="00503A0B"/>
    <w:rsid w:val="00503FAB"/>
    <w:rsid w:val="005048D5"/>
    <w:rsid w:val="00504A72"/>
    <w:rsid w:val="00504B2C"/>
    <w:rsid w:val="005057A8"/>
    <w:rsid w:val="005060AD"/>
    <w:rsid w:val="00506333"/>
    <w:rsid w:val="00506A90"/>
    <w:rsid w:val="00506B39"/>
    <w:rsid w:val="00507049"/>
    <w:rsid w:val="00507CF7"/>
    <w:rsid w:val="00507D58"/>
    <w:rsid w:val="00507F81"/>
    <w:rsid w:val="005104B1"/>
    <w:rsid w:val="005105F4"/>
    <w:rsid w:val="00510993"/>
    <w:rsid w:val="00510B88"/>
    <w:rsid w:val="00510F40"/>
    <w:rsid w:val="0051151F"/>
    <w:rsid w:val="00511610"/>
    <w:rsid w:val="005133EE"/>
    <w:rsid w:val="00513408"/>
    <w:rsid w:val="00513E68"/>
    <w:rsid w:val="00514197"/>
    <w:rsid w:val="0051425E"/>
    <w:rsid w:val="00514E03"/>
    <w:rsid w:val="0051579B"/>
    <w:rsid w:val="00517670"/>
    <w:rsid w:val="00517BB0"/>
    <w:rsid w:val="00521063"/>
    <w:rsid w:val="005212F0"/>
    <w:rsid w:val="00521576"/>
    <w:rsid w:val="00521A1B"/>
    <w:rsid w:val="005223B5"/>
    <w:rsid w:val="00522B6F"/>
    <w:rsid w:val="00522F9E"/>
    <w:rsid w:val="00524481"/>
    <w:rsid w:val="00524737"/>
    <w:rsid w:val="005252D0"/>
    <w:rsid w:val="00526C8E"/>
    <w:rsid w:val="00527049"/>
    <w:rsid w:val="00527891"/>
    <w:rsid w:val="0053078C"/>
    <w:rsid w:val="0053108A"/>
    <w:rsid w:val="00531254"/>
    <w:rsid w:val="00531389"/>
    <w:rsid w:val="0053260F"/>
    <w:rsid w:val="00532918"/>
    <w:rsid w:val="00532DA7"/>
    <w:rsid w:val="00533C7E"/>
    <w:rsid w:val="00533FCD"/>
    <w:rsid w:val="005342D9"/>
    <w:rsid w:val="0053446E"/>
    <w:rsid w:val="00534604"/>
    <w:rsid w:val="00535A74"/>
    <w:rsid w:val="00535B75"/>
    <w:rsid w:val="0053689C"/>
    <w:rsid w:val="00536BF6"/>
    <w:rsid w:val="0053793E"/>
    <w:rsid w:val="00541CE4"/>
    <w:rsid w:val="005423E5"/>
    <w:rsid w:val="00542492"/>
    <w:rsid w:val="00543689"/>
    <w:rsid w:val="005463CC"/>
    <w:rsid w:val="00547ACD"/>
    <w:rsid w:val="00547E43"/>
    <w:rsid w:val="0055084A"/>
    <w:rsid w:val="00550B77"/>
    <w:rsid w:val="0055172F"/>
    <w:rsid w:val="00551C70"/>
    <w:rsid w:val="0055228C"/>
    <w:rsid w:val="005533E3"/>
    <w:rsid w:val="0055379C"/>
    <w:rsid w:val="00553991"/>
    <w:rsid w:val="00553A2B"/>
    <w:rsid w:val="005547ED"/>
    <w:rsid w:val="00554969"/>
    <w:rsid w:val="00554E2F"/>
    <w:rsid w:val="00554EEF"/>
    <w:rsid w:val="005571FC"/>
    <w:rsid w:val="00557FFB"/>
    <w:rsid w:val="0056180A"/>
    <w:rsid w:val="005618BE"/>
    <w:rsid w:val="00563087"/>
    <w:rsid w:val="00563140"/>
    <w:rsid w:val="005637AF"/>
    <w:rsid w:val="00563820"/>
    <w:rsid w:val="00563D04"/>
    <w:rsid w:val="00564B90"/>
    <w:rsid w:val="00564BE6"/>
    <w:rsid w:val="005656B6"/>
    <w:rsid w:val="00565C59"/>
    <w:rsid w:val="00566CA5"/>
    <w:rsid w:val="00567013"/>
    <w:rsid w:val="00567167"/>
    <w:rsid w:val="0056756A"/>
    <w:rsid w:val="00567DB9"/>
    <w:rsid w:val="005707D0"/>
    <w:rsid w:val="00571D70"/>
    <w:rsid w:val="00572C9A"/>
    <w:rsid w:val="00573AF1"/>
    <w:rsid w:val="00573D0F"/>
    <w:rsid w:val="00575C1A"/>
    <w:rsid w:val="00575C31"/>
    <w:rsid w:val="0057633D"/>
    <w:rsid w:val="00576969"/>
    <w:rsid w:val="00576C9B"/>
    <w:rsid w:val="0057722A"/>
    <w:rsid w:val="005800AD"/>
    <w:rsid w:val="005810F3"/>
    <w:rsid w:val="005822F0"/>
    <w:rsid w:val="005824AC"/>
    <w:rsid w:val="00582A6D"/>
    <w:rsid w:val="005837CB"/>
    <w:rsid w:val="00583DE9"/>
    <w:rsid w:val="00584857"/>
    <w:rsid w:val="0058531F"/>
    <w:rsid w:val="00585A99"/>
    <w:rsid w:val="00585C25"/>
    <w:rsid w:val="0058631A"/>
    <w:rsid w:val="0058669F"/>
    <w:rsid w:val="00586800"/>
    <w:rsid w:val="00587099"/>
    <w:rsid w:val="005905F3"/>
    <w:rsid w:val="00590DB4"/>
    <w:rsid w:val="00590E5E"/>
    <w:rsid w:val="00591383"/>
    <w:rsid w:val="00591431"/>
    <w:rsid w:val="00591A7F"/>
    <w:rsid w:val="00591B5E"/>
    <w:rsid w:val="00592135"/>
    <w:rsid w:val="00594191"/>
    <w:rsid w:val="0059547B"/>
    <w:rsid w:val="00596BB7"/>
    <w:rsid w:val="00596FC8"/>
    <w:rsid w:val="00597765"/>
    <w:rsid w:val="00597788"/>
    <w:rsid w:val="00597E98"/>
    <w:rsid w:val="00597FE7"/>
    <w:rsid w:val="005A053A"/>
    <w:rsid w:val="005A0540"/>
    <w:rsid w:val="005A0708"/>
    <w:rsid w:val="005A0795"/>
    <w:rsid w:val="005A07B7"/>
    <w:rsid w:val="005A19C3"/>
    <w:rsid w:val="005A1DDE"/>
    <w:rsid w:val="005A1F82"/>
    <w:rsid w:val="005A207E"/>
    <w:rsid w:val="005A22B7"/>
    <w:rsid w:val="005A2726"/>
    <w:rsid w:val="005A2AB3"/>
    <w:rsid w:val="005A2F78"/>
    <w:rsid w:val="005A30BF"/>
    <w:rsid w:val="005A3ACC"/>
    <w:rsid w:val="005A3D09"/>
    <w:rsid w:val="005A4204"/>
    <w:rsid w:val="005A5710"/>
    <w:rsid w:val="005A60DC"/>
    <w:rsid w:val="005A75F1"/>
    <w:rsid w:val="005A7C0B"/>
    <w:rsid w:val="005B042B"/>
    <w:rsid w:val="005B0B92"/>
    <w:rsid w:val="005B1324"/>
    <w:rsid w:val="005B193E"/>
    <w:rsid w:val="005B2AEB"/>
    <w:rsid w:val="005B3075"/>
    <w:rsid w:val="005B36E2"/>
    <w:rsid w:val="005B3B42"/>
    <w:rsid w:val="005B4764"/>
    <w:rsid w:val="005B4BDF"/>
    <w:rsid w:val="005B4C56"/>
    <w:rsid w:val="005B4DAA"/>
    <w:rsid w:val="005B52AA"/>
    <w:rsid w:val="005B612A"/>
    <w:rsid w:val="005C00ED"/>
    <w:rsid w:val="005C0154"/>
    <w:rsid w:val="005C08DB"/>
    <w:rsid w:val="005C15ED"/>
    <w:rsid w:val="005C16DA"/>
    <w:rsid w:val="005C2985"/>
    <w:rsid w:val="005D0CAC"/>
    <w:rsid w:val="005D1C3C"/>
    <w:rsid w:val="005D278C"/>
    <w:rsid w:val="005D2838"/>
    <w:rsid w:val="005D2897"/>
    <w:rsid w:val="005D29E0"/>
    <w:rsid w:val="005D3409"/>
    <w:rsid w:val="005D46D2"/>
    <w:rsid w:val="005D5335"/>
    <w:rsid w:val="005D63E0"/>
    <w:rsid w:val="005D6D7E"/>
    <w:rsid w:val="005D6FBF"/>
    <w:rsid w:val="005D7A3A"/>
    <w:rsid w:val="005E15E9"/>
    <w:rsid w:val="005E18DA"/>
    <w:rsid w:val="005E1B8C"/>
    <w:rsid w:val="005E33B6"/>
    <w:rsid w:val="005E3851"/>
    <w:rsid w:val="005E38E7"/>
    <w:rsid w:val="005E3A26"/>
    <w:rsid w:val="005E3AF0"/>
    <w:rsid w:val="005E5146"/>
    <w:rsid w:val="005E5E16"/>
    <w:rsid w:val="005F0674"/>
    <w:rsid w:val="005F11DC"/>
    <w:rsid w:val="005F1376"/>
    <w:rsid w:val="005F14A1"/>
    <w:rsid w:val="005F19EF"/>
    <w:rsid w:val="005F2E21"/>
    <w:rsid w:val="005F2F86"/>
    <w:rsid w:val="005F328F"/>
    <w:rsid w:val="005F454C"/>
    <w:rsid w:val="005F4DAB"/>
    <w:rsid w:val="005F52D3"/>
    <w:rsid w:val="005F6223"/>
    <w:rsid w:val="005F77C6"/>
    <w:rsid w:val="005F7A99"/>
    <w:rsid w:val="00600C29"/>
    <w:rsid w:val="00601972"/>
    <w:rsid w:val="00601A1A"/>
    <w:rsid w:val="006020A6"/>
    <w:rsid w:val="0060357B"/>
    <w:rsid w:val="00603D8D"/>
    <w:rsid w:val="00605270"/>
    <w:rsid w:val="00605A35"/>
    <w:rsid w:val="00605AD3"/>
    <w:rsid w:val="00606502"/>
    <w:rsid w:val="006067BD"/>
    <w:rsid w:val="00606FFA"/>
    <w:rsid w:val="00607265"/>
    <w:rsid w:val="0060738C"/>
    <w:rsid w:val="006078C5"/>
    <w:rsid w:val="00607E91"/>
    <w:rsid w:val="0061074E"/>
    <w:rsid w:val="00610EE5"/>
    <w:rsid w:val="006110D2"/>
    <w:rsid w:val="00611E70"/>
    <w:rsid w:val="006126B7"/>
    <w:rsid w:val="00612C12"/>
    <w:rsid w:val="00612D7A"/>
    <w:rsid w:val="00612F73"/>
    <w:rsid w:val="00614DC3"/>
    <w:rsid w:val="0061733B"/>
    <w:rsid w:val="0061792D"/>
    <w:rsid w:val="0062004E"/>
    <w:rsid w:val="0062074A"/>
    <w:rsid w:val="00621790"/>
    <w:rsid w:val="006229B3"/>
    <w:rsid w:val="006229B5"/>
    <w:rsid w:val="00622A3A"/>
    <w:rsid w:val="006240C7"/>
    <w:rsid w:val="006246C4"/>
    <w:rsid w:val="00625F2E"/>
    <w:rsid w:val="006266B8"/>
    <w:rsid w:val="00626845"/>
    <w:rsid w:val="00626907"/>
    <w:rsid w:val="00626A7B"/>
    <w:rsid w:val="00632224"/>
    <w:rsid w:val="0063248D"/>
    <w:rsid w:val="00632E1E"/>
    <w:rsid w:val="00635A9C"/>
    <w:rsid w:val="006361A2"/>
    <w:rsid w:val="0063668E"/>
    <w:rsid w:val="00636920"/>
    <w:rsid w:val="00637E5B"/>
    <w:rsid w:val="006405D2"/>
    <w:rsid w:val="00640858"/>
    <w:rsid w:val="00640CE5"/>
    <w:rsid w:val="00640F5D"/>
    <w:rsid w:val="006419F1"/>
    <w:rsid w:val="00641BF9"/>
    <w:rsid w:val="00641C56"/>
    <w:rsid w:val="00642FC5"/>
    <w:rsid w:val="0064354D"/>
    <w:rsid w:val="0064462B"/>
    <w:rsid w:val="006456D3"/>
    <w:rsid w:val="00646F57"/>
    <w:rsid w:val="00647870"/>
    <w:rsid w:val="006517D3"/>
    <w:rsid w:val="00653E04"/>
    <w:rsid w:val="006550CC"/>
    <w:rsid w:val="0065511E"/>
    <w:rsid w:val="00655637"/>
    <w:rsid w:val="00655C22"/>
    <w:rsid w:val="00655D35"/>
    <w:rsid w:val="006567AC"/>
    <w:rsid w:val="0065686B"/>
    <w:rsid w:val="00656BEE"/>
    <w:rsid w:val="006574B4"/>
    <w:rsid w:val="006605E1"/>
    <w:rsid w:val="00660B64"/>
    <w:rsid w:val="00661893"/>
    <w:rsid w:val="0066246E"/>
    <w:rsid w:val="0066267A"/>
    <w:rsid w:val="0066322F"/>
    <w:rsid w:val="0066585C"/>
    <w:rsid w:val="00665CBE"/>
    <w:rsid w:val="00666195"/>
    <w:rsid w:val="00670805"/>
    <w:rsid w:val="0067081B"/>
    <w:rsid w:val="0067210A"/>
    <w:rsid w:val="00672998"/>
    <w:rsid w:val="00672BED"/>
    <w:rsid w:val="00673ECC"/>
    <w:rsid w:val="00674295"/>
    <w:rsid w:val="00674C62"/>
    <w:rsid w:val="00675DF0"/>
    <w:rsid w:val="00675EF0"/>
    <w:rsid w:val="00675F99"/>
    <w:rsid w:val="006766C5"/>
    <w:rsid w:val="00676B8A"/>
    <w:rsid w:val="00676E04"/>
    <w:rsid w:val="0067706C"/>
    <w:rsid w:val="006777FC"/>
    <w:rsid w:val="006801AA"/>
    <w:rsid w:val="006802C8"/>
    <w:rsid w:val="00681C4C"/>
    <w:rsid w:val="006828D2"/>
    <w:rsid w:val="00682CDC"/>
    <w:rsid w:val="00683783"/>
    <w:rsid w:val="00685DD7"/>
    <w:rsid w:val="00685E87"/>
    <w:rsid w:val="00685F45"/>
    <w:rsid w:val="006863B3"/>
    <w:rsid w:val="006866C5"/>
    <w:rsid w:val="00687FAC"/>
    <w:rsid w:val="00690F06"/>
    <w:rsid w:val="00691CDF"/>
    <w:rsid w:val="0069353D"/>
    <w:rsid w:val="00693C94"/>
    <w:rsid w:val="00694AAD"/>
    <w:rsid w:val="0069500C"/>
    <w:rsid w:val="00695AD5"/>
    <w:rsid w:val="00695C3E"/>
    <w:rsid w:val="00696C02"/>
    <w:rsid w:val="006979A6"/>
    <w:rsid w:val="00697AAD"/>
    <w:rsid w:val="006A15A0"/>
    <w:rsid w:val="006A17FF"/>
    <w:rsid w:val="006A25F4"/>
    <w:rsid w:val="006A2EDB"/>
    <w:rsid w:val="006A351C"/>
    <w:rsid w:val="006A3B79"/>
    <w:rsid w:val="006A4C81"/>
    <w:rsid w:val="006A529B"/>
    <w:rsid w:val="006B0128"/>
    <w:rsid w:val="006B1E07"/>
    <w:rsid w:val="006B1E26"/>
    <w:rsid w:val="006B20F0"/>
    <w:rsid w:val="006B218D"/>
    <w:rsid w:val="006B339E"/>
    <w:rsid w:val="006B6AAA"/>
    <w:rsid w:val="006B746D"/>
    <w:rsid w:val="006B77B9"/>
    <w:rsid w:val="006B7B6E"/>
    <w:rsid w:val="006B7F7E"/>
    <w:rsid w:val="006C0A79"/>
    <w:rsid w:val="006C3BFD"/>
    <w:rsid w:val="006C49E3"/>
    <w:rsid w:val="006C567C"/>
    <w:rsid w:val="006C5ED8"/>
    <w:rsid w:val="006C721F"/>
    <w:rsid w:val="006D0E0F"/>
    <w:rsid w:val="006D10DD"/>
    <w:rsid w:val="006D193E"/>
    <w:rsid w:val="006D2A5E"/>
    <w:rsid w:val="006D2B52"/>
    <w:rsid w:val="006D3475"/>
    <w:rsid w:val="006D3551"/>
    <w:rsid w:val="006D382A"/>
    <w:rsid w:val="006D3FC5"/>
    <w:rsid w:val="006D4537"/>
    <w:rsid w:val="006D642B"/>
    <w:rsid w:val="006D7F87"/>
    <w:rsid w:val="006E08DB"/>
    <w:rsid w:val="006E0AE1"/>
    <w:rsid w:val="006E253C"/>
    <w:rsid w:val="006E2F19"/>
    <w:rsid w:val="006E3D93"/>
    <w:rsid w:val="006E511C"/>
    <w:rsid w:val="006E571E"/>
    <w:rsid w:val="006E60D7"/>
    <w:rsid w:val="006E6849"/>
    <w:rsid w:val="006E7092"/>
    <w:rsid w:val="006E7208"/>
    <w:rsid w:val="006F024E"/>
    <w:rsid w:val="006F13EE"/>
    <w:rsid w:val="006F1FC8"/>
    <w:rsid w:val="006F2B18"/>
    <w:rsid w:val="006F4A77"/>
    <w:rsid w:val="006F5808"/>
    <w:rsid w:val="006F5DBA"/>
    <w:rsid w:val="006F6EA9"/>
    <w:rsid w:val="006F6FFB"/>
    <w:rsid w:val="006F7BDD"/>
    <w:rsid w:val="006F7F3E"/>
    <w:rsid w:val="00700292"/>
    <w:rsid w:val="00700C42"/>
    <w:rsid w:val="00702CB7"/>
    <w:rsid w:val="00703387"/>
    <w:rsid w:val="007034A1"/>
    <w:rsid w:val="0070439A"/>
    <w:rsid w:val="00704E71"/>
    <w:rsid w:val="00705258"/>
    <w:rsid w:val="007055FE"/>
    <w:rsid w:val="00705703"/>
    <w:rsid w:val="00706368"/>
    <w:rsid w:val="007064B4"/>
    <w:rsid w:val="00706D0E"/>
    <w:rsid w:val="007070FF"/>
    <w:rsid w:val="00711CB6"/>
    <w:rsid w:val="00711F6B"/>
    <w:rsid w:val="0071201D"/>
    <w:rsid w:val="0071226B"/>
    <w:rsid w:val="0071247E"/>
    <w:rsid w:val="00712579"/>
    <w:rsid w:val="007129BD"/>
    <w:rsid w:val="00712BFE"/>
    <w:rsid w:val="00712E35"/>
    <w:rsid w:val="007131AE"/>
    <w:rsid w:val="00714030"/>
    <w:rsid w:val="0071510E"/>
    <w:rsid w:val="00715AD8"/>
    <w:rsid w:val="0071610E"/>
    <w:rsid w:val="0071776E"/>
    <w:rsid w:val="007208E2"/>
    <w:rsid w:val="007210AF"/>
    <w:rsid w:val="00721252"/>
    <w:rsid w:val="007231A5"/>
    <w:rsid w:val="0072444E"/>
    <w:rsid w:val="00724829"/>
    <w:rsid w:val="00724D82"/>
    <w:rsid w:val="00724F6D"/>
    <w:rsid w:val="00730EF6"/>
    <w:rsid w:val="00733715"/>
    <w:rsid w:val="00740C13"/>
    <w:rsid w:val="00741F19"/>
    <w:rsid w:val="007424B5"/>
    <w:rsid w:val="00742CB2"/>
    <w:rsid w:val="00742CB7"/>
    <w:rsid w:val="0074473E"/>
    <w:rsid w:val="0074536B"/>
    <w:rsid w:val="0074569F"/>
    <w:rsid w:val="007462DA"/>
    <w:rsid w:val="00747094"/>
    <w:rsid w:val="00747F96"/>
    <w:rsid w:val="00750C9D"/>
    <w:rsid w:val="00751755"/>
    <w:rsid w:val="007518AC"/>
    <w:rsid w:val="0075257D"/>
    <w:rsid w:val="00752E04"/>
    <w:rsid w:val="007532A3"/>
    <w:rsid w:val="00753CAF"/>
    <w:rsid w:val="007541DB"/>
    <w:rsid w:val="007544EE"/>
    <w:rsid w:val="0075552C"/>
    <w:rsid w:val="0075654A"/>
    <w:rsid w:val="007568E1"/>
    <w:rsid w:val="00756CD1"/>
    <w:rsid w:val="00757E91"/>
    <w:rsid w:val="00762FC3"/>
    <w:rsid w:val="00763413"/>
    <w:rsid w:val="00763512"/>
    <w:rsid w:val="007646F8"/>
    <w:rsid w:val="00765158"/>
    <w:rsid w:val="0076613F"/>
    <w:rsid w:val="00766172"/>
    <w:rsid w:val="007667CB"/>
    <w:rsid w:val="00766861"/>
    <w:rsid w:val="00766998"/>
    <w:rsid w:val="00767395"/>
    <w:rsid w:val="007676D2"/>
    <w:rsid w:val="007702FC"/>
    <w:rsid w:val="00771B26"/>
    <w:rsid w:val="00772817"/>
    <w:rsid w:val="00773AF8"/>
    <w:rsid w:val="00774F71"/>
    <w:rsid w:val="00775250"/>
    <w:rsid w:val="00775787"/>
    <w:rsid w:val="00775FBF"/>
    <w:rsid w:val="0077606D"/>
    <w:rsid w:val="0077729E"/>
    <w:rsid w:val="00777306"/>
    <w:rsid w:val="007774FB"/>
    <w:rsid w:val="007777C3"/>
    <w:rsid w:val="00777E55"/>
    <w:rsid w:val="00777E81"/>
    <w:rsid w:val="0078038E"/>
    <w:rsid w:val="00780944"/>
    <w:rsid w:val="00780D72"/>
    <w:rsid w:val="00780DAD"/>
    <w:rsid w:val="00780F7E"/>
    <w:rsid w:val="0078130E"/>
    <w:rsid w:val="007814A7"/>
    <w:rsid w:val="00781A6B"/>
    <w:rsid w:val="00782427"/>
    <w:rsid w:val="007849A4"/>
    <w:rsid w:val="00784E8F"/>
    <w:rsid w:val="00785137"/>
    <w:rsid w:val="007866A0"/>
    <w:rsid w:val="007868F0"/>
    <w:rsid w:val="00786E7D"/>
    <w:rsid w:val="00786FB3"/>
    <w:rsid w:val="00790B4E"/>
    <w:rsid w:val="007939D8"/>
    <w:rsid w:val="0079408A"/>
    <w:rsid w:val="00794726"/>
    <w:rsid w:val="007948EB"/>
    <w:rsid w:val="0079511F"/>
    <w:rsid w:val="007954FA"/>
    <w:rsid w:val="007963A2"/>
    <w:rsid w:val="007A04E7"/>
    <w:rsid w:val="007A1EDB"/>
    <w:rsid w:val="007A2DA7"/>
    <w:rsid w:val="007A414D"/>
    <w:rsid w:val="007A62FC"/>
    <w:rsid w:val="007A654B"/>
    <w:rsid w:val="007A77B0"/>
    <w:rsid w:val="007B03F4"/>
    <w:rsid w:val="007B0818"/>
    <w:rsid w:val="007B0EB3"/>
    <w:rsid w:val="007B1C10"/>
    <w:rsid w:val="007B2176"/>
    <w:rsid w:val="007B37A3"/>
    <w:rsid w:val="007B5239"/>
    <w:rsid w:val="007B5801"/>
    <w:rsid w:val="007B7D85"/>
    <w:rsid w:val="007C02EB"/>
    <w:rsid w:val="007C1053"/>
    <w:rsid w:val="007C2797"/>
    <w:rsid w:val="007C2CBB"/>
    <w:rsid w:val="007C2E4A"/>
    <w:rsid w:val="007C54C0"/>
    <w:rsid w:val="007C5D7D"/>
    <w:rsid w:val="007C5F11"/>
    <w:rsid w:val="007C655F"/>
    <w:rsid w:val="007C7742"/>
    <w:rsid w:val="007C7A52"/>
    <w:rsid w:val="007D2193"/>
    <w:rsid w:val="007D2C48"/>
    <w:rsid w:val="007D4D4C"/>
    <w:rsid w:val="007D525B"/>
    <w:rsid w:val="007D75F8"/>
    <w:rsid w:val="007D776E"/>
    <w:rsid w:val="007E0AB4"/>
    <w:rsid w:val="007E10B7"/>
    <w:rsid w:val="007E2445"/>
    <w:rsid w:val="007E4BD0"/>
    <w:rsid w:val="007E5181"/>
    <w:rsid w:val="007E57B8"/>
    <w:rsid w:val="007E59BC"/>
    <w:rsid w:val="007E5F58"/>
    <w:rsid w:val="007E6FE0"/>
    <w:rsid w:val="007F087A"/>
    <w:rsid w:val="007F0925"/>
    <w:rsid w:val="007F0C20"/>
    <w:rsid w:val="007F250F"/>
    <w:rsid w:val="007F3434"/>
    <w:rsid w:val="007F3C85"/>
    <w:rsid w:val="007F4B56"/>
    <w:rsid w:val="007F54F5"/>
    <w:rsid w:val="007F67BE"/>
    <w:rsid w:val="007F7B02"/>
    <w:rsid w:val="007F7D74"/>
    <w:rsid w:val="0080210E"/>
    <w:rsid w:val="00803301"/>
    <w:rsid w:val="00803687"/>
    <w:rsid w:val="00804D82"/>
    <w:rsid w:val="00804E47"/>
    <w:rsid w:val="008062A2"/>
    <w:rsid w:val="00810222"/>
    <w:rsid w:val="00811752"/>
    <w:rsid w:val="00812F43"/>
    <w:rsid w:val="008148A5"/>
    <w:rsid w:val="00814AE5"/>
    <w:rsid w:val="00815271"/>
    <w:rsid w:val="00816D4B"/>
    <w:rsid w:val="008173B5"/>
    <w:rsid w:val="00817DC9"/>
    <w:rsid w:val="008206EB"/>
    <w:rsid w:val="00822764"/>
    <w:rsid w:val="00822D54"/>
    <w:rsid w:val="008247CB"/>
    <w:rsid w:val="0082594A"/>
    <w:rsid w:val="00825ACC"/>
    <w:rsid w:val="00825BBF"/>
    <w:rsid w:val="00825C82"/>
    <w:rsid w:val="00825C9D"/>
    <w:rsid w:val="008303C8"/>
    <w:rsid w:val="00830BBC"/>
    <w:rsid w:val="00831B65"/>
    <w:rsid w:val="0083201F"/>
    <w:rsid w:val="00832759"/>
    <w:rsid w:val="00832D4E"/>
    <w:rsid w:val="008333C9"/>
    <w:rsid w:val="00833DAB"/>
    <w:rsid w:val="00833FB4"/>
    <w:rsid w:val="00834405"/>
    <w:rsid w:val="0083496B"/>
    <w:rsid w:val="0083544E"/>
    <w:rsid w:val="00836827"/>
    <w:rsid w:val="0083757D"/>
    <w:rsid w:val="00837ABB"/>
    <w:rsid w:val="00840480"/>
    <w:rsid w:val="008411B9"/>
    <w:rsid w:val="00841324"/>
    <w:rsid w:val="008422C5"/>
    <w:rsid w:val="0084248D"/>
    <w:rsid w:val="00842791"/>
    <w:rsid w:val="00843077"/>
    <w:rsid w:val="00844128"/>
    <w:rsid w:val="00844E57"/>
    <w:rsid w:val="008461F0"/>
    <w:rsid w:val="00846939"/>
    <w:rsid w:val="00846997"/>
    <w:rsid w:val="00846C4C"/>
    <w:rsid w:val="008472C3"/>
    <w:rsid w:val="00847D79"/>
    <w:rsid w:val="00847E89"/>
    <w:rsid w:val="008507BE"/>
    <w:rsid w:val="008510CD"/>
    <w:rsid w:val="00851D38"/>
    <w:rsid w:val="00851FDE"/>
    <w:rsid w:val="008524B9"/>
    <w:rsid w:val="008531B5"/>
    <w:rsid w:val="00853969"/>
    <w:rsid w:val="00854EB1"/>
    <w:rsid w:val="00855F69"/>
    <w:rsid w:val="00856A9A"/>
    <w:rsid w:val="00856DEF"/>
    <w:rsid w:val="00857C56"/>
    <w:rsid w:val="00860210"/>
    <w:rsid w:val="00860FE3"/>
    <w:rsid w:val="00861831"/>
    <w:rsid w:val="00862A49"/>
    <w:rsid w:val="00865266"/>
    <w:rsid w:val="00865AED"/>
    <w:rsid w:val="00866CFD"/>
    <w:rsid w:val="0086736A"/>
    <w:rsid w:val="00867558"/>
    <w:rsid w:val="00870286"/>
    <w:rsid w:val="00870DEE"/>
    <w:rsid w:val="00871272"/>
    <w:rsid w:val="00871E53"/>
    <w:rsid w:val="00872FA1"/>
    <w:rsid w:val="00873A46"/>
    <w:rsid w:val="00874EC4"/>
    <w:rsid w:val="00876038"/>
    <w:rsid w:val="008760ED"/>
    <w:rsid w:val="008768E7"/>
    <w:rsid w:val="00876D25"/>
    <w:rsid w:val="00880E4F"/>
    <w:rsid w:val="00880E7D"/>
    <w:rsid w:val="00880FBE"/>
    <w:rsid w:val="00881600"/>
    <w:rsid w:val="008816E2"/>
    <w:rsid w:val="00883409"/>
    <w:rsid w:val="008841DE"/>
    <w:rsid w:val="00884F7A"/>
    <w:rsid w:val="00884FE2"/>
    <w:rsid w:val="0088581F"/>
    <w:rsid w:val="0088634C"/>
    <w:rsid w:val="008866EE"/>
    <w:rsid w:val="00887241"/>
    <w:rsid w:val="008872F1"/>
    <w:rsid w:val="00887F13"/>
    <w:rsid w:val="00890526"/>
    <w:rsid w:val="008905DA"/>
    <w:rsid w:val="00890981"/>
    <w:rsid w:val="00892848"/>
    <w:rsid w:val="00892B2B"/>
    <w:rsid w:val="00893A5E"/>
    <w:rsid w:val="008946D7"/>
    <w:rsid w:val="00894A49"/>
    <w:rsid w:val="00894D21"/>
    <w:rsid w:val="00895365"/>
    <w:rsid w:val="0089550C"/>
    <w:rsid w:val="0089573E"/>
    <w:rsid w:val="008958DF"/>
    <w:rsid w:val="00895A80"/>
    <w:rsid w:val="00897128"/>
    <w:rsid w:val="00897A88"/>
    <w:rsid w:val="008A076D"/>
    <w:rsid w:val="008A14FD"/>
    <w:rsid w:val="008A1ED8"/>
    <w:rsid w:val="008A2974"/>
    <w:rsid w:val="008B03B3"/>
    <w:rsid w:val="008B053F"/>
    <w:rsid w:val="008B08BB"/>
    <w:rsid w:val="008B292C"/>
    <w:rsid w:val="008B37AD"/>
    <w:rsid w:val="008B3BEC"/>
    <w:rsid w:val="008B4463"/>
    <w:rsid w:val="008B5168"/>
    <w:rsid w:val="008B51F8"/>
    <w:rsid w:val="008B5C25"/>
    <w:rsid w:val="008B7EE1"/>
    <w:rsid w:val="008C03A2"/>
    <w:rsid w:val="008C127A"/>
    <w:rsid w:val="008C134E"/>
    <w:rsid w:val="008C1761"/>
    <w:rsid w:val="008C1BEB"/>
    <w:rsid w:val="008C279F"/>
    <w:rsid w:val="008C36DE"/>
    <w:rsid w:val="008C3ED3"/>
    <w:rsid w:val="008C4CFF"/>
    <w:rsid w:val="008C5B9E"/>
    <w:rsid w:val="008C6BC9"/>
    <w:rsid w:val="008D112D"/>
    <w:rsid w:val="008D195E"/>
    <w:rsid w:val="008D35C9"/>
    <w:rsid w:val="008D380E"/>
    <w:rsid w:val="008D3BD6"/>
    <w:rsid w:val="008D4712"/>
    <w:rsid w:val="008D4D05"/>
    <w:rsid w:val="008D4DB8"/>
    <w:rsid w:val="008D5526"/>
    <w:rsid w:val="008D614D"/>
    <w:rsid w:val="008D6845"/>
    <w:rsid w:val="008D6E8D"/>
    <w:rsid w:val="008D7367"/>
    <w:rsid w:val="008D799F"/>
    <w:rsid w:val="008E0AFF"/>
    <w:rsid w:val="008E0F05"/>
    <w:rsid w:val="008E0FC4"/>
    <w:rsid w:val="008E1601"/>
    <w:rsid w:val="008E44A3"/>
    <w:rsid w:val="008E4C73"/>
    <w:rsid w:val="008E58FA"/>
    <w:rsid w:val="008E5C41"/>
    <w:rsid w:val="008E63E9"/>
    <w:rsid w:val="008F08D4"/>
    <w:rsid w:val="008F100F"/>
    <w:rsid w:val="008F2434"/>
    <w:rsid w:val="008F2E01"/>
    <w:rsid w:val="008F3465"/>
    <w:rsid w:val="008F3A30"/>
    <w:rsid w:val="008F3BDE"/>
    <w:rsid w:val="008F475A"/>
    <w:rsid w:val="008F4959"/>
    <w:rsid w:val="008F6C85"/>
    <w:rsid w:val="008F7418"/>
    <w:rsid w:val="00900AFC"/>
    <w:rsid w:val="00900F8C"/>
    <w:rsid w:val="00901807"/>
    <w:rsid w:val="009023A4"/>
    <w:rsid w:val="00902CAC"/>
    <w:rsid w:val="0090329D"/>
    <w:rsid w:val="00903622"/>
    <w:rsid w:val="009042E8"/>
    <w:rsid w:val="00905DB4"/>
    <w:rsid w:val="00906156"/>
    <w:rsid w:val="0091062A"/>
    <w:rsid w:val="00912944"/>
    <w:rsid w:val="00912A10"/>
    <w:rsid w:val="00912DAB"/>
    <w:rsid w:val="009133D6"/>
    <w:rsid w:val="00913C1B"/>
    <w:rsid w:val="0091558D"/>
    <w:rsid w:val="00915716"/>
    <w:rsid w:val="00915FCC"/>
    <w:rsid w:val="009166D1"/>
    <w:rsid w:val="009167C5"/>
    <w:rsid w:val="009167FC"/>
    <w:rsid w:val="00922227"/>
    <w:rsid w:val="00922457"/>
    <w:rsid w:val="00922FC9"/>
    <w:rsid w:val="009242EB"/>
    <w:rsid w:val="00925E37"/>
    <w:rsid w:val="00926B13"/>
    <w:rsid w:val="00927CFB"/>
    <w:rsid w:val="009308CD"/>
    <w:rsid w:val="00930AF9"/>
    <w:rsid w:val="009312CB"/>
    <w:rsid w:val="00931302"/>
    <w:rsid w:val="009336F4"/>
    <w:rsid w:val="00934464"/>
    <w:rsid w:val="00934CD5"/>
    <w:rsid w:val="00934D37"/>
    <w:rsid w:val="00934D87"/>
    <w:rsid w:val="0093796D"/>
    <w:rsid w:val="00941823"/>
    <w:rsid w:val="00941DC6"/>
    <w:rsid w:val="0094237C"/>
    <w:rsid w:val="009432DD"/>
    <w:rsid w:val="009434BC"/>
    <w:rsid w:val="00944586"/>
    <w:rsid w:val="00944C58"/>
    <w:rsid w:val="00944FFF"/>
    <w:rsid w:val="009469D9"/>
    <w:rsid w:val="00946FF5"/>
    <w:rsid w:val="00950882"/>
    <w:rsid w:val="0095177A"/>
    <w:rsid w:val="009519DD"/>
    <w:rsid w:val="00951D61"/>
    <w:rsid w:val="00954345"/>
    <w:rsid w:val="009549BA"/>
    <w:rsid w:val="00955528"/>
    <w:rsid w:val="00955636"/>
    <w:rsid w:val="00955E2E"/>
    <w:rsid w:val="009560B2"/>
    <w:rsid w:val="009564C4"/>
    <w:rsid w:val="009567AD"/>
    <w:rsid w:val="00960B3A"/>
    <w:rsid w:val="00961043"/>
    <w:rsid w:val="009610EE"/>
    <w:rsid w:val="0096318D"/>
    <w:rsid w:val="00963AC7"/>
    <w:rsid w:val="009651A3"/>
    <w:rsid w:val="009651DA"/>
    <w:rsid w:val="0096520F"/>
    <w:rsid w:val="0096614A"/>
    <w:rsid w:val="00966C6B"/>
    <w:rsid w:val="009678EB"/>
    <w:rsid w:val="00970309"/>
    <w:rsid w:val="00972304"/>
    <w:rsid w:val="009728CB"/>
    <w:rsid w:val="00972CE7"/>
    <w:rsid w:val="00973F3B"/>
    <w:rsid w:val="00974DF5"/>
    <w:rsid w:val="0097523D"/>
    <w:rsid w:val="00975A61"/>
    <w:rsid w:val="00976053"/>
    <w:rsid w:val="00976D4B"/>
    <w:rsid w:val="009770F9"/>
    <w:rsid w:val="00980704"/>
    <w:rsid w:val="0098123D"/>
    <w:rsid w:val="0098455B"/>
    <w:rsid w:val="0098555D"/>
    <w:rsid w:val="009863BB"/>
    <w:rsid w:val="0098725B"/>
    <w:rsid w:val="00987E2A"/>
    <w:rsid w:val="009906FB"/>
    <w:rsid w:val="0099078E"/>
    <w:rsid w:val="00990BA6"/>
    <w:rsid w:val="009911C6"/>
    <w:rsid w:val="009913B7"/>
    <w:rsid w:val="0099152C"/>
    <w:rsid w:val="00991D53"/>
    <w:rsid w:val="00992D8F"/>
    <w:rsid w:val="00993DE7"/>
    <w:rsid w:val="0099414D"/>
    <w:rsid w:val="0099471A"/>
    <w:rsid w:val="009949AB"/>
    <w:rsid w:val="009949E1"/>
    <w:rsid w:val="00994C0B"/>
    <w:rsid w:val="00994C13"/>
    <w:rsid w:val="00995F41"/>
    <w:rsid w:val="00996D1C"/>
    <w:rsid w:val="0099796F"/>
    <w:rsid w:val="009A05F6"/>
    <w:rsid w:val="009A1664"/>
    <w:rsid w:val="009A1B99"/>
    <w:rsid w:val="009A1BDC"/>
    <w:rsid w:val="009A2063"/>
    <w:rsid w:val="009A24C1"/>
    <w:rsid w:val="009A251A"/>
    <w:rsid w:val="009A2BA1"/>
    <w:rsid w:val="009A2F19"/>
    <w:rsid w:val="009A34A4"/>
    <w:rsid w:val="009A363A"/>
    <w:rsid w:val="009A3D10"/>
    <w:rsid w:val="009A5741"/>
    <w:rsid w:val="009A683A"/>
    <w:rsid w:val="009A6B8E"/>
    <w:rsid w:val="009A6CEE"/>
    <w:rsid w:val="009B01BE"/>
    <w:rsid w:val="009B0988"/>
    <w:rsid w:val="009B0C28"/>
    <w:rsid w:val="009B1050"/>
    <w:rsid w:val="009B342F"/>
    <w:rsid w:val="009B3AFC"/>
    <w:rsid w:val="009B5696"/>
    <w:rsid w:val="009B5B63"/>
    <w:rsid w:val="009B6C63"/>
    <w:rsid w:val="009B76BD"/>
    <w:rsid w:val="009C116C"/>
    <w:rsid w:val="009C3AE8"/>
    <w:rsid w:val="009C432B"/>
    <w:rsid w:val="009C5604"/>
    <w:rsid w:val="009C5C3C"/>
    <w:rsid w:val="009C6153"/>
    <w:rsid w:val="009C6573"/>
    <w:rsid w:val="009C66BC"/>
    <w:rsid w:val="009C7FCD"/>
    <w:rsid w:val="009D0354"/>
    <w:rsid w:val="009D237A"/>
    <w:rsid w:val="009D4C23"/>
    <w:rsid w:val="009D5B9E"/>
    <w:rsid w:val="009D6846"/>
    <w:rsid w:val="009D68B1"/>
    <w:rsid w:val="009E0487"/>
    <w:rsid w:val="009E086C"/>
    <w:rsid w:val="009E2561"/>
    <w:rsid w:val="009E32A5"/>
    <w:rsid w:val="009E3F4C"/>
    <w:rsid w:val="009E408C"/>
    <w:rsid w:val="009E47EE"/>
    <w:rsid w:val="009E5200"/>
    <w:rsid w:val="009E5678"/>
    <w:rsid w:val="009E5CD4"/>
    <w:rsid w:val="009E5FA1"/>
    <w:rsid w:val="009E6B6B"/>
    <w:rsid w:val="009E7FEE"/>
    <w:rsid w:val="009F0E0D"/>
    <w:rsid w:val="009F0EE6"/>
    <w:rsid w:val="009F1861"/>
    <w:rsid w:val="009F1AE0"/>
    <w:rsid w:val="009F2987"/>
    <w:rsid w:val="009F2B33"/>
    <w:rsid w:val="009F3558"/>
    <w:rsid w:val="009F414F"/>
    <w:rsid w:val="009F4BC4"/>
    <w:rsid w:val="009F5BC2"/>
    <w:rsid w:val="009F5D2E"/>
    <w:rsid w:val="00A00D73"/>
    <w:rsid w:val="00A010C5"/>
    <w:rsid w:val="00A019F6"/>
    <w:rsid w:val="00A021DC"/>
    <w:rsid w:val="00A029B1"/>
    <w:rsid w:val="00A02CCF"/>
    <w:rsid w:val="00A02FA4"/>
    <w:rsid w:val="00A03BE2"/>
    <w:rsid w:val="00A0423D"/>
    <w:rsid w:val="00A04E82"/>
    <w:rsid w:val="00A053D8"/>
    <w:rsid w:val="00A054A2"/>
    <w:rsid w:val="00A05525"/>
    <w:rsid w:val="00A057D3"/>
    <w:rsid w:val="00A059A3"/>
    <w:rsid w:val="00A05B93"/>
    <w:rsid w:val="00A066C2"/>
    <w:rsid w:val="00A10C00"/>
    <w:rsid w:val="00A117A5"/>
    <w:rsid w:val="00A118E5"/>
    <w:rsid w:val="00A1302C"/>
    <w:rsid w:val="00A139B0"/>
    <w:rsid w:val="00A1445E"/>
    <w:rsid w:val="00A1476D"/>
    <w:rsid w:val="00A156C6"/>
    <w:rsid w:val="00A16F27"/>
    <w:rsid w:val="00A177B3"/>
    <w:rsid w:val="00A1783A"/>
    <w:rsid w:val="00A17C7D"/>
    <w:rsid w:val="00A17D48"/>
    <w:rsid w:val="00A17F86"/>
    <w:rsid w:val="00A20272"/>
    <w:rsid w:val="00A2098D"/>
    <w:rsid w:val="00A213AB"/>
    <w:rsid w:val="00A23538"/>
    <w:rsid w:val="00A23FA9"/>
    <w:rsid w:val="00A240CE"/>
    <w:rsid w:val="00A24637"/>
    <w:rsid w:val="00A2765A"/>
    <w:rsid w:val="00A2786D"/>
    <w:rsid w:val="00A31927"/>
    <w:rsid w:val="00A32472"/>
    <w:rsid w:val="00A32595"/>
    <w:rsid w:val="00A33299"/>
    <w:rsid w:val="00A336F7"/>
    <w:rsid w:val="00A33ECF"/>
    <w:rsid w:val="00A344E8"/>
    <w:rsid w:val="00A34DFE"/>
    <w:rsid w:val="00A35D1D"/>
    <w:rsid w:val="00A365D1"/>
    <w:rsid w:val="00A36939"/>
    <w:rsid w:val="00A36C70"/>
    <w:rsid w:val="00A403E0"/>
    <w:rsid w:val="00A407A7"/>
    <w:rsid w:val="00A40E05"/>
    <w:rsid w:val="00A4148E"/>
    <w:rsid w:val="00A41778"/>
    <w:rsid w:val="00A420F1"/>
    <w:rsid w:val="00A42183"/>
    <w:rsid w:val="00A426D8"/>
    <w:rsid w:val="00A42BA3"/>
    <w:rsid w:val="00A45341"/>
    <w:rsid w:val="00A46C0B"/>
    <w:rsid w:val="00A51228"/>
    <w:rsid w:val="00A51BAA"/>
    <w:rsid w:val="00A53647"/>
    <w:rsid w:val="00A53C9C"/>
    <w:rsid w:val="00A54A9A"/>
    <w:rsid w:val="00A5587A"/>
    <w:rsid w:val="00A55C52"/>
    <w:rsid w:val="00A55F58"/>
    <w:rsid w:val="00A57892"/>
    <w:rsid w:val="00A57E56"/>
    <w:rsid w:val="00A616C3"/>
    <w:rsid w:val="00A62476"/>
    <w:rsid w:val="00A65180"/>
    <w:rsid w:val="00A65236"/>
    <w:rsid w:val="00A65A7A"/>
    <w:rsid w:val="00A664B8"/>
    <w:rsid w:val="00A66873"/>
    <w:rsid w:val="00A66F92"/>
    <w:rsid w:val="00A676A9"/>
    <w:rsid w:val="00A70833"/>
    <w:rsid w:val="00A71354"/>
    <w:rsid w:val="00A730CA"/>
    <w:rsid w:val="00A7329C"/>
    <w:rsid w:val="00A73606"/>
    <w:rsid w:val="00A73BEB"/>
    <w:rsid w:val="00A758BE"/>
    <w:rsid w:val="00A75D2D"/>
    <w:rsid w:val="00A76F5D"/>
    <w:rsid w:val="00A80997"/>
    <w:rsid w:val="00A80E13"/>
    <w:rsid w:val="00A81977"/>
    <w:rsid w:val="00A81A84"/>
    <w:rsid w:val="00A823AA"/>
    <w:rsid w:val="00A82EBA"/>
    <w:rsid w:val="00A83638"/>
    <w:rsid w:val="00A841FD"/>
    <w:rsid w:val="00A86262"/>
    <w:rsid w:val="00A866AE"/>
    <w:rsid w:val="00A87259"/>
    <w:rsid w:val="00A90609"/>
    <w:rsid w:val="00A91827"/>
    <w:rsid w:val="00A926EC"/>
    <w:rsid w:val="00A9383E"/>
    <w:rsid w:val="00A938D0"/>
    <w:rsid w:val="00A939B4"/>
    <w:rsid w:val="00A93FCE"/>
    <w:rsid w:val="00A95CB4"/>
    <w:rsid w:val="00A9695B"/>
    <w:rsid w:val="00A97D6B"/>
    <w:rsid w:val="00AA00BF"/>
    <w:rsid w:val="00AA3CB6"/>
    <w:rsid w:val="00AA42A1"/>
    <w:rsid w:val="00AA44AF"/>
    <w:rsid w:val="00AA4E06"/>
    <w:rsid w:val="00AA65BA"/>
    <w:rsid w:val="00AA6A95"/>
    <w:rsid w:val="00AA7425"/>
    <w:rsid w:val="00AA77D1"/>
    <w:rsid w:val="00AB2024"/>
    <w:rsid w:val="00AB22F3"/>
    <w:rsid w:val="00AB3C56"/>
    <w:rsid w:val="00AB4795"/>
    <w:rsid w:val="00AB637C"/>
    <w:rsid w:val="00AB6E87"/>
    <w:rsid w:val="00AB6F68"/>
    <w:rsid w:val="00AB7FF5"/>
    <w:rsid w:val="00AC00A8"/>
    <w:rsid w:val="00AC0147"/>
    <w:rsid w:val="00AC045C"/>
    <w:rsid w:val="00AC0EF6"/>
    <w:rsid w:val="00AC1705"/>
    <w:rsid w:val="00AC2A43"/>
    <w:rsid w:val="00AC3CE3"/>
    <w:rsid w:val="00AC3F1F"/>
    <w:rsid w:val="00AC450C"/>
    <w:rsid w:val="00AC488F"/>
    <w:rsid w:val="00AC5132"/>
    <w:rsid w:val="00AC56CE"/>
    <w:rsid w:val="00AC64A0"/>
    <w:rsid w:val="00AC6A6E"/>
    <w:rsid w:val="00AC748D"/>
    <w:rsid w:val="00AD1171"/>
    <w:rsid w:val="00AD2899"/>
    <w:rsid w:val="00AD3779"/>
    <w:rsid w:val="00AD3B0A"/>
    <w:rsid w:val="00AD6BA7"/>
    <w:rsid w:val="00AD6E88"/>
    <w:rsid w:val="00AD6F23"/>
    <w:rsid w:val="00AE02A4"/>
    <w:rsid w:val="00AE1C4F"/>
    <w:rsid w:val="00AE4667"/>
    <w:rsid w:val="00AE4CAA"/>
    <w:rsid w:val="00AE4D10"/>
    <w:rsid w:val="00AE53D9"/>
    <w:rsid w:val="00AE5B00"/>
    <w:rsid w:val="00AE7A21"/>
    <w:rsid w:val="00AE7A6A"/>
    <w:rsid w:val="00AF26A1"/>
    <w:rsid w:val="00AF2915"/>
    <w:rsid w:val="00AF2D58"/>
    <w:rsid w:val="00AF369A"/>
    <w:rsid w:val="00AF455B"/>
    <w:rsid w:val="00AF601A"/>
    <w:rsid w:val="00AF6AEA"/>
    <w:rsid w:val="00AF6CCE"/>
    <w:rsid w:val="00AF6FF3"/>
    <w:rsid w:val="00B00281"/>
    <w:rsid w:val="00B00E3D"/>
    <w:rsid w:val="00B01357"/>
    <w:rsid w:val="00B01FB8"/>
    <w:rsid w:val="00B02226"/>
    <w:rsid w:val="00B025AC"/>
    <w:rsid w:val="00B039FB"/>
    <w:rsid w:val="00B03E29"/>
    <w:rsid w:val="00B040E1"/>
    <w:rsid w:val="00B06F0A"/>
    <w:rsid w:val="00B102C5"/>
    <w:rsid w:val="00B11A0D"/>
    <w:rsid w:val="00B15DDE"/>
    <w:rsid w:val="00B16085"/>
    <w:rsid w:val="00B16C5E"/>
    <w:rsid w:val="00B17298"/>
    <w:rsid w:val="00B1739C"/>
    <w:rsid w:val="00B205AA"/>
    <w:rsid w:val="00B22C9B"/>
    <w:rsid w:val="00B23272"/>
    <w:rsid w:val="00B23E46"/>
    <w:rsid w:val="00B24154"/>
    <w:rsid w:val="00B242AE"/>
    <w:rsid w:val="00B24D80"/>
    <w:rsid w:val="00B26FBA"/>
    <w:rsid w:val="00B27508"/>
    <w:rsid w:val="00B309E3"/>
    <w:rsid w:val="00B30E15"/>
    <w:rsid w:val="00B323B8"/>
    <w:rsid w:val="00B32573"/>
    <w:rsid w:val="00B32871"/>
    <w:rsid w:val="00B33BC1"/>
    <w:rsid w:val="00B33D77"/>
    <w:rsid w:val="00B35770"/>
    <w:rsid w:val="00B35CDB"/>
    <w:rsid w:val="00B37D27"/>
    <w:rsid w:val="00B409D1"/>
    <w:rsid w:val="00B40EE6"/>
    <w:rsid w:val="00B410D4"/>
    <w:rsid w:val="00B419FD"/>
    <w:rsid w:val="00B42CE8"/>
    <w:rsid w:val="00B43331"/>
    <w:rsid w:val="00B443C9"/>
    <w:rsid w:val="00B44535"/>
    <w:rsid w:val="00B4477E"/>
    <w:rsid w:val="00B44957"/>
    <w:rsid w:val="00B461F9"/>
    <w:rsid w:val="00B47751"/>
    <w:rsid w:val="00B478F6"/>
    <w:rsid w:val="00B50FE7"/>
    <w:rsid w:val="00B51681"/>
    <w:rsid w:val="00B516F1"/>
    <w:rsid w:val="00B532F3"/>
    <w:rsid w:val="00B54432"/>
    <w:rsid w:val="00B544AA"/>
    <w:rsid w:val="00B55848"/>
    <w:rsid w:val="00B56C0F"/>
    <w:rsid w:val="00B56F83"/>
    <w:rsid w:val="00B600D2"/>
    <w:rsid w:val="00B60A34"/>
    <w:rsid w:val="00B60E67"/>
    <w:rsid w:val="00B61237"/>
    <w:rsid w:val="00B62E34"/>
    <w:rsid w:val="00B63B53"/>
    <w:rsid w:val="00B64136"/>
    <w:rsid w:val="00B64AE7"/>
    <w:rsid w:val="00B64CC9"/>
    <w:rsid w:val="00B65977"/>
    <w:rsid w:val="00B6695D"/>
    <w:rsid w:val="00B66D38"/>
    <w:rsid w:val="00B670A7"/>
    <w:rsid w:val="00B6737B"/>
    <w:rsid w:val="00B700E1"/>
    <w:rsid w:val="00B7018A"/>
    <w:rsid w:val="00B7089B"/>
    <w:rsid w:val="00B7182E"/>
    <w:rsid w:val="00B71887"/>
    <w:rsid w:val="00B71B93"/>
    <w:rsid w:val="00B73481"/>
    <w:rsid w:val="00B76CCF"/>
    <w:rsid w:val="00B76F1F"/>
    <w:rsid w:val="00B77F98"/>
    <w:rsid w:val="00B8054C"/>
    <w:rsid w:val="00B8066C"/>
    <w:rsid w:val="00B80A64"/>
    <w:rsid w:val="00B81323"/>
    <w:rsid w:val="00B81529"/>
    <w:rsid w:val="00B84BAD"/>
    <w:rsid w:val="00B8500F"/>
    <w:rsid w:val="00B8624D"/>
    <w:rsid w:val="00B87B2B"/>
    <w:rsid w:val="00B87E4D"/>
    <w:rsid w:val="00B9046B"/>
    <w:rsid w:val="00B91763"/>
    <w:rsid w:val="00B9186C"/>
    <w:rsid w:val="00B92C43"/>
    <w:rsid w:val="00B9457F"/>
    <w:rsid w:val="00B949C4"/>
    <w:rsid w:val="00B950AB"/>
    <w:rsid w:val="00B9553A"/>
    <w:rsid w:val="00B95FCA"/>
    <w:rsid w:val="00B96F42"/>
    <w:rsid w:val="00BA01E2"/>
    <w:rsid w:val="00BA0870"/>
    <w:rsid w:val="00BA1078"/>
    <w:rsid w:val="00BA120E"/>
    <w:rsid w:val="00BA22E2"/>
    <w:rsid w:val="00BA3204"/>
    <w:rsid w:val="00BA3F7B"/>
    <w:rsid w:val="00BA4EEE"/>
    <w:rsid w:val="00BA57CB"/>
    <w:rsid w:val="00BA5C28"/>
    <w:rsid w:val="00BA6CB0"/>
    <w:rsid w:val="00BB0FE4"/>
    <w:rsid w:val="00BB179D"/>
    <w:rsid w:val="00BB30E7"/>
    <w:rsid w:val="00BB39F6"/>
    <w:rsid w:val="00BB3D1D"/>
    <w:rsid w:val="00BB408B"/>
    <w:rsid w:val="00BB4F32"/>
    <w:rsid w:val="00BB5F32"/>
    <w:rsid w:val="00BB7F89"/>
    <w:rsid w:val="00BC2442"/>
    <w:rsid w:val="00BC3CC5"/>
    <w:rsid w:val="00BC41F7"/>
    <w:rsid w:val="00BC4869"/>
    <w:rsid w:val="00BC51C4"/>
    <w:rsid w:val="00BC5611"/>
    <w:rsid w:val="00BC5A43"/>
    <w:rsid w:val="00BD13B0"/>
    <w:rsid w:val="00BD1533"/>
    <w:rsid w:val="00BD31DB"/>
    <w:rsid w:val="00BD4419"/>
    <w:rsid w:val="00BD651B"/>
    <w:rsid w:val="00BD7752"/>
    <w:rsid w:val="00BD7B35"/>
    <w:rsid w:val="00BD7D5F"/>
    <w:rsid w:val="00BE4DA1"/>
    <w:rsid w:val="00BE6C5B"/>
    <w:rsid w:val="00BE6CE5"/>
    <w:rsid w:val="00BE7944"/>
    <w:rsid w:val="00BE7B2D"/>
    <w:rsid w:val="00BF00A9"/>
    <w:rsid w:val="00BF0DAF"/>
    <w:rsid w:val="00BF1B14"/>
    <w:rsid w:val="00BF1D05"/>
    <w:rsid w:val="00BF1DA2"/>
    <w:rsid w:val="00BF3A75"/>
    <w:rsid w:val="00BF470E"/>
    <w:rsid w:val="00BF79E9"/>
    <w:rsid w:val="00BF7F9D"/>
    <w:rsid w:val="00C021F3"/>
    <w:rsid w:val="00C03BDE"/>
    <w:rsid w:val="00C0409A"/>
    <w:rsid w:val="00C05D6E"/>
    <w:rsid w:val="00C0627C"/>
    <w:rsid w:val="00C063FA"/>
    <w:rsid w:val="00C0684C"/>
    <w:rsid w:val="00C06B88"/>
    <w:rsid w:val="00C06CB7"/>
    <w:rsid w:val="00C07FBD"/>
    <w:rsid w:val="00C11A69"/>
    <w:rsid w:val="00C12981"/>
    <w:rsid w:val="00C13CB4"/>
    <w:rsid w:val="00C1438D"/>
    <w:rsid w:val="00C15C22"/>
    <w:rsid w:val="00C1651C"/>
    <w:rsid w:val="00C167B6"/>
    <w:rsid w:val="00C16B7A"/>
    <w:rsid w:val="00C17735"/>
    <w:rsid w:val="00C1782C"/>
    <w:rsid w:val="00C20116"/>
    <w:rsid w:val="00C20BE5"/>
    <w:rsid w:val="00C219DF"/>
    <w:rsid w:val="00C25436"/>
    <w:rsid w:val="00C26077"/>
    <w:rsid w:val="00C26884"/>
    <w:rsid w:val="00C26966"/>
    <w:rsid w:val="00C26A3E"/>
    <w:rsid w:val="00C26CB3"/>
    <w:rsid w:val="00C276FF"/>
    <w:rsid w:val="00C30FD5"/>
    <w:rsid w:val="00C3158B"/>
    <w:rsid w:val="00C32E81"/>
    <w:rsid w:val="00C33490"/>
    <w:rsid w:val="00C339B8"/>
    <w:rsid w:val="00C3427A"/>
    <w:rsid w:val="00C35064"/>
    <w:rsid w:val="00C3655E"/>
    <w:rsid w:val="00C365A8"/>
    <w:rsid w:val="00C37C3C"/>
    <w:rsid w:val="00C37F85"/>
    <w:rsid w:val="00C408B2"/>
    <w:rsid w:val="00C40996"/>
    <w:rsid w:val="00C40D89"/>
    <w:rsid w:val="00C4114A"/>
    <w:rsid w:val="00C41AF9"/>
    <w:rsid w:val="00C421CD"/>
    <w:rsid w:val="00C4226D"/>
    <w:rsid w:val="00C4241F"/>
    <w:rsid w:val="00C42728"/>
    <w:rsid w:val="00C45478"/>
    <w:rsid w:val="00C46866"/>
    <w:rsid w:val="00C47552"/>
    <w:rsid w:val="00C50629"/>
    <w:rsid w:val="00C50A62"/>
    <w:rsid w:val="00C50ABC"/>
    <w:rsid w:val="00C518CE"/>
    <w:rsid w:val="00C545FB"/>
    <w:rsid w:val="00C55562"/>
    <w:rsid w:val="00C56678"/>
    <w:rsid w:val="00C57666"/>
    <w:rsid w:val="00C57930"/>
    <w:rsid w:val="00C57FE1"/>
    <w:rsid w:val="00C6254F"/>
    <w:rsid w:val="00C63392"/>
    <w:rsid w:val="00C64C9D"/>
    <w:rsid w:val="00C65659"/>
    <w:rsid w:val="00C67558"/>
    <w:rsid w:val="00C70823"/>
    <w:rsid w:val="00C72F00"/>
    <w:rsid w:val="00C73237"/>
    <w:rsid w:val="00C74567"/>
    <w:rsid w:val="00C74D0A"/>
    <w:rsid w:val="00C7509A"/>
    <w:rsid w:val="00C75D08"/>
    <w:rsid w:val="00C76CD5"/>
    <w:rsid w:val="00C83433"/>
    <w:rsid w:val="00C83DFA"/>
    <w:rsid w:val="00C83F64"/>
    <w:rsid w:val="00C85664"/>
    <w:rsid w:val="00C85F69"/>
    <w:rsid w:val="00C8691C"/>
    <w:rsid w:val="00C8691E"/>
    <w:rsid w:val="00C86A03"/>
    <w:rsid w:val="00C87621"/>
    <w:rsid w:val="00C879C2"/>
    <w:rsid w:val="00C87E4F"/>
    <w:rsid w:val="00C90D49"/>
    <w:rsid w:val="00C90E01"/>
    <w:rsid w:val="00C910D2"/>
    <w:rsid w:val="00C911CD"/>
    <w:rsid w:val="00C93155"/>
    <w:rsid w:val="00C93A93"/>
    <w:rsid w:val="00C940DE"/>
    <w:rsid w:val="00C95AAE"/>
    <w:rsid w:val="00C96998"/>
    <w:rsid w:val="00C972FF"/>
    <w:rsid w:val="00C974E2"/>
    <w:rsid w:val="00C97DDD"/>
    <w:rsid w:val="00CA0833"/>
    <w:rsid w:val="00CA11F5"/>
    <w:rsid w:val="00CA204E"/>
    <w:rsid w:val="00CA2C41"/>
    <w:rsid w:val="00CA303B"/>
    <w:rsid w:val="00CA345E"/>
    <w:rsid w:val="00CA3E12"/>
    <w:rsid w:val="00CA40EB"/>
    <w:rsid w:val="00CA4E71"/>
    <w:rsid w:val="00CA4EDB"/>
    <w:rsid w:val="00CA5865"/>
    <w:rsid w:val="00CA5BC6"/>
    <w:rsid w:val="00CA7455"/>
    <w:rsid w:val="00CB0248"/>
    <w:rsid w:val="00CB0435"/>
    <w:rsid w:val="00CB0AD7"/>
    <w:rsid w:val="00CB12BD"/>
    <w:rsid w:val="00CB214A"/>
    <w:rsid w:val="00CB22CC"/>
    <w:rsid w:val="00CB235F"/>
    <w:rsid w:val="00CB2511"/>
    <w:rsid w:val="00CB2EA8"/>
    <w:rsid w:val="00CB3C28"/>
    <w:rsid w:val="00CB3F05"/>
    <w:rsid w:val="00CB5329"/>
    <w:rsid w:val="00CC043F"/>
    <w:rsid w:val="00CC0A91"/>
    <w:rsid w:val="00CC0BEE"/>
    <w:rsid w:val="00CC0FC6"/>
    <w:rsid w:val="00CC2790"/>
    <w:rsid w:val="00CC4B41"/>
    <w:rsid w:val="00CC5B4D"/>
    <w:rsid w:val="00CC5F1E"/>
    <w:rsid w:val="00CC69B5"/>
    <w:rsid w:val="00CC6A11"/>
    <w:rsid w:val="00CC6C3C"/>
    <w:rsid w:val="00CC7383"/>
    <w:rsid w:val="00CD003E"/>
    <w:rsid w:val="00CD1899"/>
    <w:rsid w:val="00CD254C"/>
    <w:rsid w:val="00CD2A6F"/>
    <w:rsid w:val="00CD3EBE"/>
    <w:rsid w:val="00CD43C4"/>
    <w:rsid w:val="00CD5AC3"/>
    <w:rsid w:val="00CD618D"/>
    <w:rsid w:val="00CD688F"/>
    <w:rsid w:val="00CE007F"/>
    <w:rsid w:val="00CE0806"/>
    <w:rsid w:val="00CE0ADB"/>
    <w:rsid w:val="00CE0E39"/>
    <w:rsid w:val="00CE2140"/>
    <w:rsid w:val="00CE28AD"/>
    <w:rsid w:val="00CE31A4"/>
    <w:rsid w:val="00CE3B8C"/>
    <w:rsid w:val="00CE3EE4"/>
    <w:rsid w:val="00CE3F49"/>
    <w:rsid w:val="00CE407B"/>
    <w:rsid w:val="00CE41F7"/>
    <w:rsid w:val="00CE5410"/>
    <w:rsid w:val="00CE5505"/>
    <w:rsid w:val="00CE5551"/>
    <w:rsid w:val="00CE59CD"/>
    <w:rsid w:val="00CE61E8"/>
    <w:rsid w:val="00CE7B6D"/>
    <w:rsid w:val="00CE7DBE"/>
    <w:rsid w:val="00CF021D"/>
    <w:rsid w:val="00CF0C59"/>
    <w:rsid w:val="00CF13CF"/>
    <w:rsid w:val="00CF1CE2"/>
    <w:rsid w:val="00CF20F8"/>
    <w:rsid w:val="00CF354D"/>
    <w:rsid w:val="00CF3AD8"/>
    <w:rsid w:val="00CF3E51"/>
    <w:rsid w:val="00CF55DC"/>
    <w:rsid w:val="00CF5BC6"/>
    <w:rsid w:val="00CF7FB5"/>
    <w:rsid w:val="00D002A3"/>
    <w:rsid w:val="00D02DA1"/>
    <w:rsid w:val="00D07070"/>
    <w:rsid w:val="00D07499"/>
    <w:rsid w:val="00D1092C"/>
    <w:rsid w:val="00D10A6E"/>
    <w:rsid w:val="00D10F14"/>
    <w:rsid w:val="00D1129D"/>
    <w:rsid w:val="00D11E56"/>
    <w:rsid w:val="00D12B0F"/>
    <w:rsid w:val="00D12CCB"/>
    <w:rsid w:val="00D12D72"/>
    <w:rsid w:val="00D12E92"/>
    <w:rsid w:val="00D141B6"/>
    <w:rsid w:val="00D16350"/>
    <w:rsid w:val="00D16364"/>
    <w:rsid w:val="00D164F6"/>
    <w:rsid w:val="00D17AA2"/>
    <w:rsid w:val="00D203BA"/>
    <w:rsid w:val="00D20585"/>
    <w:rsid w:val="00D20FC8"/>
    <w:rsid w:val="00D2210C"/>
    <w:rsid w:val="00D23775"/>
    <w:rsid w:val="00D23E43"/>
    <w:rsid w:val="00D265F0"/>
    <w:rsid w:val="00D2747D"/>
    <w:rsid w:val="00D2751A"/>
    <w:rsid w:val="00D27F98"/>
    <w:rsid w:val="00D301B2"/>
    <w:rsid w:val="00D3135F"/>
    <w:rsid w:val="00D31D18"/>
    <w:rsid w:val="00D31D49"/>
    <w:rsid w:val="00D349DE"/>
    <w:rsid w:val="00D352EE"/>
    <w:rsid w:val="00D360F7"/>
    <w:rsid w:val="00D36299"/>
    <w:rsid w:val="00D367A8"/>
    <w:rsid w:val="00D36EAF"/>
    <w:rsid w:val="00D37159"/>
    <w:rsid w:val="00D3747A"/>
    <w:rsid w:val="00D4016B"/>
    <w:rsid w:val="00D4022F"/>
    <w:rsid w:val="00D40F73"/>
    <w:rsid w:val="00D41CEB"/>
    <w:rsid w:val="00D43361"/>
    <w:rsid w:val="00D4357C"/>
    <w:rsid w:val="00D435A5"/>
    <w:rsid w:val="00D440A6"/>
    <w:rsid w:val="00D44232"/>
    <w:rsid w:val="00D467CF"/>
    <w:rsid w:val="00D51A07"/>
    <w:rsid w:val="00D51CB5"/>
    <w:rsid w:val="00D5484B"/>
    <w:rsid w:val="00D551C8"/>
    <w:rsid w:val="00D55E75"/>
    <w:rsid w:val="00D5643C"/>
    <w:rsid w:val="00D566A1"/>
    <w:rsid w:val="00D57729"/>
    <w:rsid w:val="00D60EDC"/>
    <w:rsid w:val="00D61317"/>
    <w:rsid w:val="00D62CD0"/>
    <w:rsid w:val="00D62EFE"/>
    <w:rsid w:val="00D62FD1"/>
    <w:rsid w:val="00D632C4"/>
    <w:rsid w:val="00D63970"/>
    <w:rsid w:val="00D64795"/>
    <w:rsid w:val="00D67C1E"/>
    <w:rsid w:val="00D70CCA"/>
    <w:rsid w:val="00D71A47"/>
    <w:rsid w:val="00D71B72"/>
    <w:rsid w:val="00D71C8F"/>
    <w:rsid w:val="00D71D48"/>
    <w:rsid w:val="00D738B8"/>
    <w:rsid w:val="00D74841"/>
    <w:rsid w:val="00D74FA2"/>
    <w:rsid w:val="00D75FF6"/>
    <w:rsid w:val="00D760CE"/>
    <w:rsid w:val="00D764A6"/>
    <w:rsid w:val="00D766E1"/>
    <w:rsid w:val="00D77068"/>
    <w:rsid w:val="00D77CDD"/>
    <w:rsid w:val="00D77D9B"/>
    <w:rsid w:val="00D80342"/>
    <w:rsid w:val="00D80C1E"/>
    <w:rsid w:val="00D81FD8"/>
    <w:rsid w:val="00D82106"/>
    <w:rsid w:val="00D82BA3"/>
    <w:rsid w:val="00D83434"/>
    <w:rsid w:val="00D83FEC"/>
    <w:rsid w:val="00D840A7"/>
    <w:rsid w:val="00D84343"/>
    <w:rsid w:val="00D8442A"/>
    <w:rsid w:val="00D846F5"/>
    <w:rsid w:val="00D84BB7"/>
    <w:rsid w:val="00D84BC4"/>
    <w:rsid w:val="00D855B9"/>
    <w:rsid w:val="00D86312"/>
    <w:rsid w:val="00D874D7"/>
    <w:rsid w:val="00D903E7"/>
    <w:rsid w:val="00D90414"/>
    <w:rsid w:val="00D9095F"/>
    <w:rsid w:val="00D90974"/>
    <w:rsid w:val="00D91357"/>
    <w:rsid w:val="00D91A50"/>
    <w:rsid w:val="00D9231F"/>
    <w:rsid w:val="00D93A40"/>
    <w:rsid w:val="00D93AD9"/>
    <w:rsid w:val="00D95141"/>
    <w:rsid w:val="00D95E6D"/>
    <w:rsid w:val="00D95F9F"/>
    <w:rsid w:val="00D97348"/>
    <w:rsid w:val="00D976EF"/>
    <w:rsid w:val="00DA0862"/>
    <w:rsid w:val="00DA0A19"/>
    <w:rsid w:val="00DA0D73"/>
    <w:rsid w:val="00DA0E81"/>
    <w:rsid w:val="00DA180B"/>
    <w:rsid w:val="00DA2CC3"/>
    <w:rsid w:val="00DA36D2"/>
    <w:rsid w:val="00DA474B"/>
    <w:rsid w:val="00DA4E76"/>
    <w:rsid w:val="00DA52BE"/>
    <w:rsid w:val="00DA5E31"/>
    <w:rsid w:val="00DA5F7D"/>
    <w:rsid w:val="00DA6130"/>
    <w:rsid w:val="00DA63E9"/>
    <w:rsid w:val="00DA7DB6"/>
    <w:rsid w:val="00DB0907"/>
    <w:rsid w:val="00DB0A41"/>
    <w:rsid w:val="00DB25D7"/>
    <w:rsid w:val="00DB3A1B"/>
    <w:rsid w:val="00DB50FD"/>
    <w:rsid w:val="00DB6ACC"/>
    <w:rsid w:val="00DB7699"/>
    <w:rsid w:val="00DB7924"/>
    <w:rsid w:val="00DC1565"/>
    <w:rsid w:val="00DC299E"/>
    <w:rsid w:val="00DC3E7E"/>
    <w:rsid w:val="00DC448A"/>
    <w:rsid w:val="00DC4C93"/>
    <w:rsid w:val="00DC50AD"/>
    <w:rsid w:val="00DC5701"/>
    <w:rsid w:val="00DC5F11"/>
    <w:rsid w:val="00DC78BC"/>
    <w:rsid w:val="00DD0BA8"/>
    <w:rsid w:val="00DD0FD8"/>
    <w:rsid w:val="00DD1FEA"/>
    <w:rsid w:val="00DD2F52"/>
    <w:rsid w:val="00DD4719"/>
    <w:rsid w:val="00DD4BB9"/>
    <w:rsid w:val="00DD6A89"/>
    <w:rsid w:val="00DD73F4"/>
    <w:rsid w:val="00DD7DBD"/>
    <w:rsid w:val="00DE0BE1"/>
    <w:rsid w:val="00DE0E16"/>
    <w:rsid w:val="00DE144B"/>
    <w:rsid w:val="00DE1C4E"/>
    <w:rsid w:val="00DE381B"/>
    <w:rsid w:val="00DE465E"/>
    <w:rsid w:val="00DE507E"/>
    <w:rsid w:val="00DE51A8"/>
    <w:rsid w:val="00DE52F1"/>
    <w:rsid w:val="00DE559B"/>
    <w:rsid w:val="00DE55B1"/>
    <w:rsid w:val="00DE5825"/>
    <w:rsid w:val="00DE598B"/>
    <w:rsid w:val="00DE64C2"/>
    <w:rsid w:val="00DE6EC3"/>
    <w:rsid w:val="00DF0C22"/>
    <w:rsid w:val="00DF1B08"/>
    <w:rsid w:val="00DF24E1"/>
    <w:rsid w:val="00DF35A8"/>
    <w:rsid w:val="00DF35F8"/>
    <w:rsid w:val="00DF384C"/>
    <w:rsid w:val="00DF40D3"/>
    <w:rsid w:val="00DF6104"/>
    <w:rsid w:val="00DF6111"/>
    <w:rsid w:val="00DF766A"/>
    <w:rsid w:val="00E008AC"/>
    <w:rsid w:val="00E00C65"/>
    <w:rsid w:val="00E018AF"/>
    <w:rsid w:val="00E03124"/>
    <w:rsid w:val="00E03374"/>
    <w:rsid w:val="00E03B98"/>
    <w:rsid w:val="00E03D46"/>
    <w:rsid w:val="00E04546"/>
    <w:rsid w:val="00E05876"/>
    <w:rsid w:val="00E05F30"/>
    <w:rsid w:val="00E062AB"/>
    <w:rsid w:val="00E069AA"/>
    <w:rsid w:val="00E10143"/>
    <w:rsid w:val="00E10448"/>
    <w:rsid w:val="00E109ED"/>
    <w:rsid w:val="00E10ABF"/>
    <w:rsid w:val="00E11A43"/>
    <w:rsid w:val="00E11EBF"/>
    <w:rsid w:val="00E125D6"/>
    <w:rsid w:val="00E1338A"/>
    <w:rsid w:val="00E145A4"/>
    <w:rsid w:val="00E147B6"/>
    <w:rsid w:val="00E16A9E"/>
    <w:rsid w:val="00E1721C"/>
    <w:rsid w:val="00E17E31"/>
    <w:rsid w:val="00E21353"/>
    <w:rsid w:val="00E21AE6"/>
    <w:rsid w:val="00E224F0"/>
    <w:rsid w:val="00E225B0"/>
    <w:rsid w:val="00E24C82"/>
    <w:rsid w:val="00E25369"/>
    <w:rsid w:val="00E25EB5"/>
    <w:rsid w:val="00E277EE"/>
    <w:rsid w:val="00E30759"/>
    <w:rsid w:val="00E31705"/>
    <w:rsid w:val="00E31D10"/>
    <w:rsid w:val="00E32E22"/>
    <w:rsid w:val="00E34026"/>
    <w:rsid w:val="00E342F5"/>
    <w:rsid w:val="00E344DF"/>
    <w:rsid w:val="00E35355"/>
    <w:rsid w:val="00E35399"/>
    <w:rsid w:val="00E3554D"/>
    <w:rsid w:val="00E35E75"/>
    <w:rsid w:val="00E408AB"/>
    <w:rsid w:val="00E40AA2"/>
    <w:rsid w:val="00E40F77"/>
    <w:rsid w:val="00E41EDE"/>
    <w:rsid w:val="00E42068"/>
    <w:rsid w:val="00E42841"/>
    <w:rsid w:val="00E42CEB"/>
    <w:rsid w:val="00E45209"/>
    <w:rsid w:val="00E4545E"/>
    <w:rsid w:val="00E4634E"/>
    <w:rsid w:val="00E471D9"/>
    <w:rsid w:val="00E504AF"/>
    <w:rsid w:val="00E509CC"/>
    <w:rsid w:val="00E50D9E"/>
    <w:rsid w:val="00E510F1"/>
    <w:rsid w:val="00E512C4"/>
    <w:rsid w:val="00E51974"/>
    <w:rsid w:val="00E526B2"/>
    <w:rsid w:val="00E52AAF"/>
    <w:rsid w:val="00E533CF"/>
    <w:rsid w:val="00E54899"/>
    <w:rsid w:val="00E568FF"/>
    <w:rsid w:val="00E600B1"/>
    <w:rsid w:val="00E605D7"/>
    <w:rsid w:val="00E61755"/>
    <w:rsid w:val="00E61DA0"/>
    <w:rsid w:val="00E6392E"/>
    <w:rsid w:val="00E64307"/>
    <w:rsid w:val="00E64968"/>
    <w:rsid w:val="00E65590"/>
    <w:rsid w:val="00E65A3B"/>
    <w:rsid w:val="00E65C28"/>
    <w:rsid w:val="00E65F3C"/>
    <w:rsid w:val="00E66A34"/>
    <w:rsid w:val="00E67185"/>
    <w:rsid w:val="00E67737"/>
    <w:rsid w:val="00E6791D"/>
    <w:rsid w:val="00E67A27"/>
    <w:rsid w:val="00E67F93"/>
    <w:rsid w:val="00E67FA8"/>
    <w:rsid w:val="00E7138C"/>
    <w:rsid w:val="00E73246"/>
    <w:rsid w:val="00E75120"/>
    <w:rsid w:val="00E76229"/>
    <w:rsid w:val="00E766D2"/>
    <w:rsid w:val="00E76E02"/>
    <w:rsid w:val="00E80A9A"/>
    <w:rsid w:val="00E826FF"/>
    <w:rsid w:val="00E82E07"/>
    <w:rsid w:val="00E845BA"/>
    <w:rsid w:val="00E86C65"/>
    <w:rsid w:val="00E877FB"/>
    <w:rsid w:val="00E9163A"/>
    <w:rsid w:val="00E923F0"/>
    <w:rsid w:val="00E93931"/>
    <w:rsid w:val="00E93A8B"/>
    <w:rsid w:val="00E95312"/>
    <w:rsid w:val="00E9605F"/>
    <w:rsid w:val="00E96D65"/>
    <w:rsid w:val="00E97742"/>
    <w:rsid w:val="00E97C51"/>
    <w:rsid w:val="00E97DAA"/>
    <w:rsid w:val="00EA01C4"/>
    <w:rsid w:val="00EA02FA"/>
    <w:rsid w:val="00EA2056"/>
    <w:rsid w:val="00EA3352"/>
    <w:rsid w:val="00EA3367"/>
    <w:rsid w:val="00EA35B4"/>
    <w:rsid w:val="00EA51A8"/>
    <w:rsid w:val="00EA5B14"/>
    <w:rsid w:val="00EA67B4"/>
    <w:rsid w:val="00EA70B5"/>
    <w:rsid w:val="00EA70C7"/>
    <w:rsid w:val="00EA7358"/>
    <w:rsid w:val="00EB2F72"/>
    <w:rsid w:val="00EB3D58"/>
    <w:rsid w:val="00EB46E8"/>
    <w:rsid w:val="00EB47A4"/>
    <w:rsid w:val="00EB523E"/>
    <w:rsid w:val="00EB64A4"/>
    <w:rsid w:val="00EB6D81"/>
    <w:rsid w:val="00EC063E"/>
    <w:rsid w:val="00EC088D"/>
    <w:rsid w:val="00EC0D43"/>
    <w:rsid w:val="00EC0FA7"/>
    <w:rsid w:val="00EC2156"/>
    <w:rsid w:val="00EC2E7D"/>
    <w:rsid w:val="00EC363C"/>
    <w:rsid w:val="00EC521E"/>
    <w:rsid w:val="00EC54FF"/>
    <w:rsid w:val="00EC60E5"/>
    <w:rsid w:val="00EC6709"/>
    <w:rsid w:val="00EC7716"/>
    <w:rsid w:val="00ED1959"/>
    <w:rsid w:val="00ED1BBB"/>
    <w:rsid w:val="00ED1F35"/>
    <w:rsid w:val="00ED2132"/>
    <w:rsid w:val="00ED33C2"/>
    <w:rsid w:val="00ED3B52"/>
    <w:rsid w:val="00ED3F2A"/>
    <w:rsid w:val="00ED3F9F"/>
    <w:rsid w:val="00ED40D0"/>
    <w:rsid w:val="00ED4D86"/>
    <w:rsid w:val="00ED59A5"/>
    <w:rsid w:val="00ED6206"/>
    <w:rsid w:val="00ED68B7"/>
    <w:rsid w:val="00ED7933"/>
    <w:rsid w:val="00EE0150"/>
    <w:rsid w:val="00EE1906"/>
    <w:rsid w:val="00EE235B"/>
    <w:rsid w:val="00EE2F42"/>
    <w:rsid w:val="00EE41D5"/>
    <w:rsid w:val="00EE61CC"/>
    <w:rsid w:val="00EE6338"/>
    <w:rsid w:val="00EE681D"/>
    <w:rsid w:val="00EE78DE"/>
    <w:rsid w:val="00EE79C2"/>
    <w:rsid w:val="00EF0C5E"/>
    <w:rsid w:val="00EF1255"/>
    <w:rsid w:val="00EF19B1"/>
    <w:rsid w:val="00EF1E69"/>
    <w:rsid w:val="00EF2DCB"/>
    <w:rsid w:val="00EF30CC"/>
    <w:rsid w:val="00EF337C"/>
    <w:rsid w:val="00EF3E51"/>
    <w:rsid w:val="00EF4968"/>
    <w:rsid w:val="00EF4D00"/>
    <w:rsid w:val="00EF4DF6"/>
    <w:rsid w:val="00EF6B35"/>
    <w:rsid w:val="00EF75B0"/>
    <w:rsid w:val="00F00628"/>
    <w:rsid w:val="00F01168"/>
    <w:rsid w:val="00F011D7"/>
    <w:rsid w:val="00F02FF9"/>
    <w:rsid w:val="00F031A3"/>
    <w:rsid w:val="00F03728"/>
    <w:rsid w:val="00F03E73"/>
    <w:rsid w:val="00F03EBA"/>
    <w:rsid w:val="00F06837"/>
    <w:rsid w:val="00F06D2A"/>
    <w:rsid w:val="00F06FC9"/>
    <w:rsid w:val="00F101D6"/>
    <w:rsid w:val="00F1047D"/>
    <w:rsid w:val="00F12CE6"/>
    <w:rsid w:val="00F1312D"/>
    <w:rsid w:val="00F131A5"/>
    <w:rsid w:val="00F131CC"/>
    <w:rsid w:val="00F14085"/>
    <w:rsid w:val="00F14F4D"/>
    <w:rsid w:val="00F16718"/>
    <w:rsid w:val="00F17627"/>
    <w:rsid w:val="00F17832"/>
    <w:rsid w:val="00F17B7C"/>
    <w:rsid w:val="00F200D9"/>
    <w:rsid w:val="00F20287"/>
    <w:rsid w:val="00F20BF8"/>
    <w:rsid w:val="00F2262B"/>
    <w:rsid w:val="00F22AC3"/>
    <w:rsid w:val="00F25643"/>
    <w:rsid w:val="00F25D3D"/>
    <w:rsid w:val="00F26600"/>
    <w:rsid w:val="00F26ABD"/>
    <w:rsid w:val="00F2716E"/>
    <w:rsid w:val="00F31931"/>
    <w:rsid w:val="00F33A60"/>
    <w:rsid w:val="00F35D54"/>
    <w:rsid w:val="00F35D82"/>
    <w:rsid w:val="00F36183"/>
    <w:rsid w:val="00F3634B"/>
    <w:rsid w:val="00F36360"/>
    <w:rsid w:val="00F36FE3"/>
    <w:rsid w:val="00F37AB2"/>
    <w:rsid w:val="00F40093"/>
    <w:rsid w:val="00F40249"/>
    <w:rsid w:val="00F40709"/>
    <w:rsid w:val="00F4177A"/>
    <w:rsid w:val="00F44182"/>
    <w:rsid w:val="00F44937"/>
    <w:rsid w:val="00F45363"/>
    <w:rsid w:val="00F460F1"/>
    <w:rsid w:val="00F469CA"/>
    <w:rsid w:val="00F510A8"/>
    <w:rsid w:val="00F52868"/>
    <w:rsid w:val="00F535ED"/>
    <w:rsid w:val="00F53D3E"/>
    <w:rsid w:val="00F5507D"/>
    <w:rsid w:val="00F555F9"/>
    <w:rsid w:val="00F563E7"/>
    <w:rsid w:val="00F570C2"/>
    <w:rsid w:val="00F57774"/>
    <w:rsid w:val="00F61D09"/>
    <w:rsid w:val="00F635E0"/>
    <w:rsid w:val="00F65B5E"/>
    <w:rsid w:val="00F67720"/>
    <w:rsid w:val="00F6778C"/>
    <w:rsid w:val="00F67E14"/>
    <w:rsid w:val="00F70412"/>
    <w:rsid w:val="00F70887"/>
    <w:rsid w:val="00F72B41"/>
    <w:rsid w:val="00F72D73"/>
    <w:rsid w:val="00F73B02"/>
    <w:rsid w:val="00F74E49"/>
    <w:rsid w:val="00F75651"/>
    <w:rsid w:val="00F7572A"/>
    <w:rsid w:val="00F775FE"/>
    <w:rsid w:val="00F77977"/>
    <w:rsid w:val="00F77A92"/>
    <w:rsid w:val="00F77C17"/>
    <w:rsid w:val="00F77C7D"/>
    <w:rsid w:val="00F80161"/>
    <w:rsid w:val="00F810E5"/>
    <w:rsid w:val="00F81592"/>
    <w:rsid w:val="00F81BCD"/>
    <w:rsid w:val="00F820D7"/>
    <w:rsid w:val="00F8273F"/>
    <w:rsid w:val="00F82773"/>
    <w:rsid w:val="00F82DCF"/>
    <w:rsid w:val="00F846E6"/>
    <w:rsid w:val="00F84EFB"/>
    <w:rsid w:val="00F8515F"/>
    <w:rsid w:val="00F85C3A"/>
    <w:rsid w:val="00F86058"/>
    <w:rsid w:val="00F86219"/>
    <w:rsid w:val="00F86361"/>
    <w:rsid w:val="00F86364"/>
    <w:rsid w:val="00F87243"/>
    <w:rsid w:val="00F875A5"/>
    <w:rsid w:val="00F87888"/>
    <w:rsid w:val="00F913F4"/>
    <w:rsid w:val="00F915C9"/>
    <w:rsid w:val="00F91605"/>
    <w:rsid w:val="00F92F0C"/>
    <w:rsid w:val="00F9349D"/>
    <w:rsid w:val="00F9431B"/>
    <w:rsid w:val="00F9608E"/>
    <w:rsid w:val="00F968CC"/>
    <w:rsid w:val="00F97AE2"/>
    <w:rsid w:val="00FA010F"/>
    <w:rsid w:val="00FA2BF1"/>
    <w:rsid w:val="00FA33A9"/>
    <w:rsid w:val="00FA38AC"/>
    <w:rsid w:val="00FA3C31"/>
    <w:rsid w:val="00FA3F36"/>
    <w:rsid w:val="00FA48A4"/>
    <w:rsid w:val="00FA520B"/>
    <w:rsid w:val="00FA595A"/>
    <w:rsid w:val="00FA5DF1"/>
    <w:rsid w:val="00FB119D"/>
    <w:rsid w:val="00FB1A7A"/>
    <w:rsid w:val="00FB23AD"/>
    <w:rsid w:val="00FB23EF"/>
    <w:rsid w:val="00FB243C"/>
    <w:rsid w:val="00FB3112"/>
    <w:rsid w:val="00FB3959"/>
    <w:rsid w:val="00FB5253"/>
    <w:rsid w:val="00FB566D"/>
    <w:rsid w:val="00FC012B"/>
    <w:rsid w:val="00FC01DD"/>
    <w:rsid w:val="00FC049C"/>
    <w:rsid w:val="00FC1023"/>
    <w:rsid w:val="00FC1667"/>
    <w:rsid w:val="00FC1924"/>
    <w:rsid w:val="00FC2704"/>
    <w:rsid w:val="00FC2E92"/>
    <w:rsid w:val="00FC4428"/>
    <w:rsid w:val="00FC45D7"/>
    <w:rsid w:val="00FC4EFD"/>
    <w:rsid w:val="00FC513F"/>
    <w:rsid w:val="00FC55EC"/>
    <w:rsid w:val="00FC5FFC"/>
    <w:rsid w:val="00FD043B"/>
    <w:rsid w:val="00FD0C04"/>
    <w:rsid w:val="00FD309B"/>
    <w:rsid w:val="00FD3399"/>
    <w:rsid w:val="00FD5317"/>
    <w:rsid w:val="00FD5820"/>
    <w:rsid w:val="00FD6C84"/>
    <w:rsid w:val="00FE0914"/>
    <w:rsid w:val="00FE096F"/>
    <w:rsid w:val="00FE19FA"/>
    <w:rsid w:val="00FE1DD4"/>
    <w:rsid w:val="00FE2AF1"/>
    <w:rsid w:val="00FE317D"/>
    <w:rsid w:val="00FE4368"/>
    <w:rsid w:val="00FE5504"/>
    <w:rsid w:val="00FE59C3"/>
    <w:rsid w:val="00FE6033"/>
    <w:rsid w:val="00FE7AB7"/>
    <w:rsid w:val="00FF0BFA"/>
    <w:rsid w:val="00FF2176"/>
    <w:rsid w:val="00FF28C2"/>
    <w:rsid w:val="00FF2D55"/>
    <w:rsid w:val="00FF3FE8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C43FA95"/>
  <w15:docId w15:val="{234B5382-7D63-4392-A08B-28429377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0CE5"/>
    <w:pPr>
      <w:spacing w:line="276" w:lineRule="auto"/>
      <w:jc w:val="both"/>
    </w:pPr>
    <w:rPr>
      <w:rFonts w:ascii="Garamond" w:eastAsia="Times New Roman" w:hAnsi="Garamond"/>
      <w:sz w:val="24"/>
      <w:szCs w:val="22"/>
      <w:lang w:eastAsia="en-US"/>
    </w:rPr>
  </w:style>
  <w:style w:type="paragraph" w:styleId="Titolo1">
    <w:name w:val="heading 1"/>
    <w:basedOn w:val="Normale"/>
    <w:next w:val="Titolo2"/>
    <w:uiPriority w:val="9"/>
    <w:qFormat/>
    <w:rsid w:val="000C7063"/>
    <w:pPr>
      <w:keepNext/>
      <w:keepLines/>
      <w:spacing w:before="280" w:after="280"/>
      <w:jc w:val="center"/>
      <w:outlineLvl w:val="0"/>
    </w:pPr>
    <w:rPr>
      <w:rFonts w:ascii="Titillium" w:eastAsia="Calibri" w:hAnsi="Titillium"/>
      <w:b/>
      <w:bCs/>
      <w:szCs w:val="28"/>
      <w:lang w:val="x-none" w:eastAsia="x-none"/>
    </w:rPr>
  </w:style>
  <w:style w:type="paragraph" w:styleId="Titolo2">
    <w:name w:val="heading 2"/>
    <w:basedOn w:val="Normale"/>
    <w:next w:val="Titolo3"/>
    <w:autoRedefine/>
    <w:uiPriority w:val="9"/>
    <w:qFormat/>
    <w:rsid w:val="00F9349D"/>
    <w:pPr>
      <w:keepNext/>
      <w:numPr>
        <w:numId w:val="1"/>
      </w:numPr>
      <w:spacing w:before="240" w:after="200"/>
      <w:outlineLvl w:val="1"/>
    </w:pPr>
    <w:rPr>
      <w:rFonts w:ascii="Titillium" w:hAnsi="Titillium" w:cs="Calibri"/>
      <w:b/>
      <w:bCs/>
      <w:iCs/>
      <w:caps/>
      <w:sz w:val="18"/>
      <w:szCs w:val="18"/>
      <w:lang w:val="x-none"/>
    </w:rPr>
  </w:style>
  <w:style w:type="paragraph" w:styleId="Titolo3">
    <w:name w:val="heading 3"/>
    <w:basedOn w:val="Normale"/>
    <w:next w:val="Normale"/>
    <w:uiPriority w:val="9"/>
    <w:qFormat/>
    <w:pPr>
      <w:keepNext/>
      <w:numPr>
        <w:numId w:val="21"/>
      </w:numPr>
      <w:spacing w:before="240" w:after="60"/>
      <w:outlineLvl w:val="2"/>
    </w:pPr>
    <w:rPr>
      <w:b/>
      <w:bCs/>
      <w:caps/>
      <w:sz w:val="22"/>
      <w:szCs w:val="26"/>
      <w:lang w:val="x-none"/>
    </w:rPr>
  </w:style>
  <w:style w:type="paragraph" w:styleId="Titolo4">
    <w:name w:val="heading 4"/>
    <w:basedOn w:val="Normale"/>
    <w:next w:val="Normale"/>
    <w:uiPriority w:val="9"/>
    <w:qFormat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41B6"/>
    <w:pPr>
      <w:keepNext/>
      <w:keepLines/>
      <w:spacing w:before="40" w:line="259" w:lineRule="auto"/>
      <w:jc w:val="left"/>
      <w:outlineLvl w:val="5"/>
    </w:pPr>
    <w:rPr>
      <w:rFonts w:ascii="Calibri Light" w:eastAsia="0" w:hAnsi="Calibri Light"/>
      <w:color w:val="1F3763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41B6"/>
    <w:pPr>
      <w:keepNext/>
      <w:keepLines/>
      <w:spacing w:before="40" w:line="259" w:lineRule="auto"/>
      <w:jc w:val="left"/>
      <w:outlineLvl w:val="6"/>
    </w:pPr>
    <w:rPr>
      <w:rFonts w:ascii="Calibri Light" w:eastAsia="0" w:hAnsi="Calibri Light"/>
      <w:i/>
      <w:iCs/>
      <w:color w:val="1F3763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41B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41B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uiPriority w:val="9"/>
    <w:qFormat/>
    <w:rPr>
      <w:rFonts w:ascii="Garamond" w:hAnsi="Garamond"/>
      <w:b/>
      <w:bCs/>
      <w:sz w:val="28"/>
      <w:szCs w:val="28"/>
      <w:lang w:val="x-none" w:eastAsia="x-none"/>
    </w:rPr>
  </w:style>
  <w:style w:type="character" w:customStyle="1" w:styleId="Titolo3Carattere">
    <w:name w:val="Titolo 3 Carattere"/>
    <w:uiPriority w:val="9"/>
    <w:qFormat/>
    <w:rPr>
      <w:rFonts w:ascii="Garamond" w:eastAsia="Times New Roman" w:hAnsi="Garamond"/>
      <w:b/>
      <w:bCs/>
      <w:caps/>
      <w:sz w:val="22"/>
      <w:szCs w:val="26"/>
      <w:lang w:val="x-none" w:eastAsia="en-US"/>
    </w:rPr>
  </w:style>
  <w:style w:type="character" w:customStyle="1" w:styleId="Titolo5Carattere">
    <w:name w:val="Titolo 5 Carattere"/>
    <w:uiPriority w:val="9"/>
    <w:qFormat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uiPriority w:val="99"/>
    <w:qFormat/>
    <w:rPr>
      <w:rFonts w:eastAsia="Times New Roman" w:cs="Times New Roman"/>
      <w:lang w:val="x-none" w:eastAsia="it-IT"/>
    </w:rPr>
  </w:style>
  <w:style w:type="character" w:customStyle="1" w:styleId="PidipaginaCarattere">
    <w:name w:val="Piè di pagina Carattere"/>
    <w:uiPriority w:val="99"/>
    <w:qFormat/>
    <w:rPr>
      <w:rFonts w:eastAsia="Times New Roman" w:cs="Times New Roman"/>
      <w:lang w:val="x-none" w:eastAsia="it-IT"/>
    </w:rPr>
  </w:style>
  <w:style w:type="character" w:customStyle="1" w:styleId="TestonotaapidipaginaCarattere">
    <w:name w:val="Testo nota a piè di pagina Carattere"/>
    <w:qFormat/>
    <w:rPr>
      <w:rFonts w:eastAsia="Times New Roman" w:cs="Times New Roman"/>
      <w:sz w:val="20"/>
      <w:szCs w:val="20"/>
      <w:lang w:val="x-none" w:eastAsia="it-I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E51F7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D24928"/>
    <w:rPr>
      <w:color w:val="0563C1" w:themeColor="hyperlink"/>
      <w:u w:val="single"/>
    </w:rPr>
  </w:style>
  <w:style w:type="character" w:customStyle="1" w:styleId="Stile1Carattere">
    <w:name w:val="Stile1 Carattere"/>
    <w:qFormat/>
    <w:rPr>
      <w:rFonts w:ascii="Times New Roman" w:hAnsi="Times New Roman" w:cs="Times New Roman"/>
      <w:b/>
      <w:bCs/>
      <w:color w:val="365F91"/>
      <w:sz w:val="28"/>
      <w:szCs w:val="28"/>
      <w:lang w:val="x-none" w:eastAsia="it-IT"/>
    </w:rPr>
  </w:style>
  <w:style w:type="character" w:customStyle="1" w:styleId="NoSpacingChar">
    <w:name w:val="No Spacing Char"/>
    <w:qFormat/>
    <w:rPr>
      <w:sz w:val="22"/>
      <w:szCs w:val="22"/>
      <w:lang w:val="it-IT" w:eastAsia="en-US" w:bidi="ar-SA"/>
    </w:rPr>
  </w:style>
  <w:style w:type="character" w:customStyle="1" w:styleId="Enfasi">
    <w:name w:val="Enfasi"/>
    <w:qFormat/>
    <w:rPr>
      <w:rFonts w:cs="Times New Roman"/>
      <w:i/>
      <w:iCs/>
    </w:rPr>
  </w:style>
  <w:style w:type="character" w:customStyle="1" w:styleId="TestonotadichiusuraCarattere">
    <w:name w:val="Testo nota di chiusura Carattere"/>
    <w:qFormat/>
    <w:rPr>
      <w:rFonts w:eastAsia="Times New Roman"/>
      <w:lang w:eastAsia="en-US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descrizione">
    <w:name w:val="descrizione"/>
    <w:qFormat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provvrubrica">
    <w:name w:val="provv_rubrica"/>
    <w:qFormat/>
    <w:rPr>
      <w:i/>
      <w:iCs/>
    </w:rPr>
  </w:style>
  <w:style w:type="character" w:styleId="Rimandocommento">
    <w:name w:val="annotation reference"/>
    <w:uiPriority w:val="99"/>
    <w:qFormat/>
    <w:rPr>
      <w:sz w:val="16"/>
      <w:szCs w:val="16"/>
    </w:rPr>
  </w:style>
  <w:style w:type="character" w:customStyle="1" w:styleId="TestocommentoCarattere">
    <w:name w:val="Testo commento Carattere"/>
    <w:uiPriority w:val="99"/>
    <w:qFormat/>
    <w:rPr>
      <w:rFonts w:eastAsia="Times New Roman"/>
      <w:lang w:eastAsia="en-US"/>
    </w:rPr>
  </w:style>
  <w:style w:type="character" w:customStyle="1" w:styleId="SoggettocommentoCarattere">
    <w:name w:val="Soggetto commento Carattere"/>
    <w:uiPriority w:val="99"/>
    <w:qFormat/>
    <w:rPr>
      <w:rFonts w:eastAsia="Times New Roman"/>
      <w:b/>
      <w:bCs/>
      <w:lang w:eastAsia="en-US"/>
    </w:rPr>
  </w:style>
  <w:style w:type="character" w:customStyle="1" w:styleId="provvnumcomma">
    <w:name w:val="provv_numcomma"/>
    <w:basedOn w:val="Carpredefinitoparagrafo"/>
    <w:qFormat/>
  </w:style>
  <w:style w:type="character" w:customStyle="1" w:styleId="anchorantimarker">
    <w:name w:val="anchor_anti_marker"/>
    <w:qFormat/>
    <w:rPr>
      <w:color w:val="000000"/>
    </w:rPr>
  </w:style>
  <w:style w:type="character" w:customStyle="1" w:styleId="linkneltesto">
    <w:name w:val="link_nel_testo"/>
    <w:qFormat/>
    <w:rPr>
      <w:i/>
      <w:iCs/>
    </w:rPr>
  </w:style>
  <w:style w:type="character" w:customStyle="1" w:styleId="CorpotestoCarattere1">
    <w:name w:val="Corpo testo Carattere1"/>
    <w:qFormat/>
    <w:rPr>
      <w:rFonts w:ascii="Times New Roman" w:eastAsia="Times New Roman" w:hAnsi="Times New Roman"/>
      <w:sz w:val="26"/>
    </w:rPr>
  </w:style>
  <w:style w:type="character" w:customStyle="1" w:styleId="Rientrocorpodeltesto3Carattere">
    <w:name w:val="Rientro corpo del testo 3 Carattere"/>
    <w:qFormat/>
    <w:rPr>
      <w:rFonts w:eastAsia="Times New Roman"/>
      <w:sz w:val="16"/>
      <w:szCs w:val="16"/>
      <w:lang w:eastAsia="en-US"/>
    </w:rPr>
  </w:style>
  <w:style w:type="character" w:customStyle="1" w:styleId="Corpodeltesto2Carattere">
    <w:name w:val="Corpo del testo 2 Carattere"/>
    <w:qFormat/>
    <w:rPr>
      <w:rFonts w:eastAsia="Times New Roman"/>
      <w:sz w:val="22"/>
      <w:szCs w:val="22"/>
      <w:lang w:eastAsia="en-US"/>
    </w:rPr>
  </w:style>
  <w:style w:type="character" w:customStyle="1" w:styleId="Titolo2Carattere">
    <w:name w:val="Titolo 2 Carattere"/>
    <w:uiPriority w:val="9"/>
    <w:qFormat/>
    <w:rPr>
      <w:rFonts w:ascii="Garamond" w:eastAsia="Times New Roman" w:hAnsi="Garamond"/>
      <w:b/>
      <w:bCs/>
      <w:iCs/>
      <w:caps/>
      <w:sz w:val="24"/>
      <w:szCs w:val="28"/>
      <w:lang w:val="x-none" w:eastAsia="en-US"/>
    </w:rPr>
  </w:style>
  <w:style w:type="character" w:customStyle="1" w:styleId="noteapiCarattere">
    <w:name w:val="note a piè Carattere"/>
    <w:qFormat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provvnumart">
    <w:name w:val="provv_numart"/>
    <w:qFormat/>
    <w:rPr>
      <w:b/>
      <w:bCs/>
    </w:rPr>
  </w:style>
  <w:style w:type="character" w:customStyle="1" w:styleId="MappadocumentoCarattere">
    <w:name w:val="Mappa documento Carattere"/>
    <w:qFormat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qFormat/>
    <w:rPr>
      <w:vanish w:val="0"/>
    </w:rPr>
  </w:style>
  <w:style w:type="character" w:customStyle="1" w:styleId="riferimento1">
    <w:name w:val="riferimento1"/>
    <w:qFormat/>
    <w:rPr>
      <w:i/>
      <w:iCs/>
      <w:color w:val="058940"/>
    </w:rPr>
  </w:style>
  <w:style w:type="character" w:customStyle="1" w:styleId="SottotitoloCarattere">
    <w:name w:val="Sottotitolo Carattere"/>
    <w:uiPriority w:val="11"/>
    <w:qFormat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itoloCarattere">
    <w:name w:val="Titolo Carattere"/>
    <w:uiPriority w:val="10"/>
    <w:qFormat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Rientrocorpodeltesto2Carattere">
    <w:name w:val="Rientro corpo del testo 2 Carattere"/>
    <w:qFormat/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qFormat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qFormat/>
  </w:style>
  <w:style w:type="character" w:customStyle="1" w:styleId="RientrocorpodeltestoCarattere">
    <w:name w:val="Rientro corpo del testo Carattere"/>
    <w:qFormat/>
    <w:rPr>
      <w:rFonts w:ascii="Times New Roman" w:eastAsia="Times New Roman" w:hAnsi="Times New Roman"/>
      <w:b/>
      <w:bCs/>
      <w:i/>
      <w:iCs/>
    </w:rPr>
  </w:style>
  <w:style w:type="character" w:customStyle="1" w:styleId="Corpodeltesto3Carattere">
    <w:name w:val="Corpo del testo 3 Carattere"/>
    <w:qFormat/>
    <w:rPr>
      <w:rFonts w:ascii="Times New Roman" w:eastAsia="Times New Roman" w:hAnsi="Times New Roman"/>
      <w:b/>
      <w:bCs/>
      <w:i/>
      <w:iCs/>
      <w:szCs w:val="24"/>
    </w:rPr>
  </w:style>
  <w:style w:type="character" w:customStyle="1" w:styleId="CarattereCarattere2">
    <w:name w:val="Carattere Carattere2"/>
    <w:qFormat/>
    <w:rPr>
      <w:sz w:val="26"/>
      <w:szCs w:val="24"/>
      <w:lang w:val="it-IT" w:eastAsia="it-IT" w:bidi="ar-SA"/>
    </w:rPr>
  </w:style>
  <w:style w:type="character" w:customStyle="1" w:styleId="st1">
    <w:name w:val="st1"/>
    <w:qFormat/>
  </w:style>
  <w:style w:type="character" w:customStyle="1" w:styleId="Titolo4Carattere">
    <w:name w:val="Titolo 4 Carattere"/>
    <w:basedOn w:val="Carpredefinitoparagrafo"/>
    <w:uiPriority w:val="9"/>
    <w:qFormat/>
    <w:rPr>
      <w:rFonts w:ascii="Cambria" w:eastAsia="Calibri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qFormat/>
    <w:rPr>
      <w:rFonts w:ascii="Garamond" w:eastAsia="Times New Roman" w:hAnsi="Garamond" w:cs="Consolas"/>
      <w:sz w:val="24"/>
      <w:szCs w:val="21"/>
      <w:lang w:eastAsia="en-US"/>
    </w:rPr>
  </w:style>
  <w:style w:type="character" w:styleId="Testosegnaposto">
    <w:name w:val="Placeholder Text"/>
    <w:basedOn w:val="Carpredefinitoparagrafo"/>
    <w:qFormat/>
    <w:rPr>
      <w:color w:val="808080"/>
    </w:rPr>
  </w:style>
  <w:style w:type="character" w:customStyle="1" w:styleId="SommariodisciplinareCarattere">
    <w:name w:val="Sommario disciplinare Carattere"/>
    <w:basedOn w:val="Titolo1Carattere"/>
    <w:qFormat/>
    <w:rPr>
      <w:rFonts w:ascii="Garamond" w:eastAsia="Times New Roman" w:hAnsi="Garamond" w:cs="Calibri"/>
      <w:b/>
      <w:bCs/>
      <w:sz w:val="22"/>
      <w:szCs w:val="24"/>
      <w:lang w:val="x-none" w:eastAsia="x-none"/>
    </w:rPr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Saltoaindice">
    <w:name w:val="Salto a indice"/>
    <w:qFormat/>
  </w:style>
  <w:style w:type="character" w:customStyle="1" w:styleId="WW8Num27z0">
    <w:name w:val="WW8Num27z0"/>
    <w:qFormat/>
    <w:rPr>
      <w:rFonts w:ascii="Calibri" w:hAnsi="Calibri" w:cs="Calibri"/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uiPriority w:val="34"/>
    <w:qFormat/>
  </w:style>
  <w:style w:type="character" w:customStyle="1" w:styleId="ANAC-TitoloSottoparagrafoCarattere">
    <w:name w:val="ANAC - Titolo Sottoparagrafo Carattere"/>
    <w:qFormat/>
    <w:rPr>
      <w:rFonts w:ascii="Calibri Light" w:eastAsia="0" w:hAnsi="Calibri Light"/>
      <w:color w:val="2F5496"/>
      <w:sz w:val="28"/>
      <w:szCs w:val="22"/>
    </w:rPr>
  </w:style>
  <w:style w:type="character" w:customStyle="1" w:styleId="ANAC-TitoloParagrafoCarattere">
    <w:name w:val="ANAC - Titolo Paragrafo Carattere"/>
    <w:qFormat/>
    <w:rPr>
      <w:rFonts w:ascii="Gotham Light" w:eastAsia="0" w:hAnsi="Gotham Light"/>
      <w:color w:val="2770B7"/>
      <w:sz w:val="28"/>
    </w:rPr>
  </w:style>
  <w:style w:type="character" w:customStyle="1" w:styleId="ANAC-TitoloCapitoloCarattere">
    <w:name w:val="ANAC - Titolo Capitolo Carattere"/>
    <w:qFormat/>
    <w:rPr>
      <w:rFonts w:ascii="Gotham Light" w:eastAsia="0" w:hAnsi="Gotham Light"/>
      <w:iCs/>
      <w:color w:val="2F5496"/>
      <w:sz w:val="36"/>
      <w:szCs w:val="40"/>
    </w:rPr>
  </w:style>
  <w:style w:type="character" w:customStyle="1" w:styleId="ANAC-CapitoloCarattere">
    <w:name w:val="ANAC - Capitolo Carattere"/>
    <w:qFormat/>
    <w:rPr>
      <w:rFonts w:ascii="Calibri Light" w:eastAsia="0" w:hAnsi="Calibri Light"/>
      <w:color w:val="2F5496"/>
      <w:sz w:val="32"/>
      <w:szCs w:val="32"/>
    </w:rPr>
  </w:style>
  <w:style w:type="character" w:customStyle="1" w:styleId="TitoloParagrafoChar">
    <w:name w:val="Titolo Paragrafo Char"/>
    <w:qFormat/>
    <w:rPr>
      <w:rFonts w:ascii="Calibri Light" w:eastAsia="0" w:hAnsi="Calibri Light"/>
      <w:color w:val="2F5496"/>
      <w:sz w:val="28"/>
    </w:rPr>
  </w:style>
  <w:style w:type="character" w:customStyle="1" w:styleId="Titolo7Carattere">
    <w:name w:val="Titolo 7 Carattere"/>
    <w:link w:val="Titolo7"/>
    <w:uiPriority w:val="9"/>
    <w:qFormat/>
    <w:rPr>
      <w:rFonts w:ascii="Calibri Light" w:eastAsia="0" w:hAnsi="Calibri Light"/>
      <w:i/>
      <w:iCs/>
      <w:color w:val="1F3763"/>
    </w:rPr>
  </w:style>
  <w:style w:type="character" w:customStyle="1" w:styleId="Titolo6Carattere">
    <w:name w:val="Titolo 6 Carattere"/>
    <w:link w:val="Titolo6"/>
    <w:uiPriority w:val="9"/>
    <w:qFormat/>
    <w:rPr>
      <w:rFonts w:ascii="Calibri Light" w:eastAsia="0" w:hAnsi="Calibri Light"/>
      <w:color w:val="1F3763"/>
    </w:rPr>
  </w:style>
  <w:style w:type="character" w:customStyle="1" w:styleId="TitoloCapitoloChar">
    <w:name w:val="Titolo Capitolo Char"/>
    <w:qFormat/>
    <w:rPr>
      <w:rFonts w:ascii="Gotham Light" w:eastAsia="0" w:hAnsi="Gotham Light"/>
      <w:iCs/>
      <w:color w:val="2F5496"/>
      <w:sz w:val="36"/>
      <w:szCs w:val="40"/>
    </w:rPr>
  </w:style>
  <w:style w:type="character" w:customStyle="1" w:styleId="NumeroCapitoloChar">
    <w:name w:val="Numero Capitolo Char"/>
    <w:qFormat/>
    <w:rPr>
      <w:rFonts w:ascii="Gotham Light" w:eastAsia="0" w:hAnsi="Gotham Light"/>
      <w:color w:val="2770B7"/>
      <w:sz w:val="48"/>
      <w:szCs w:val="36"/>
    </w:rPr>
  </w:style>
  <w:style w:type="character" w:customStyle="1" w:styleId="TitoloParteChar">
    <w:name w:val="Titolo Parte Char"/>
    <w:qFormat/>
    <w:rPr>
      <w:rFonts w:ascii="Gotham Book" w:eastAsia="Times New Roman (Corpo CS)" w:hAnsi="Gotham Book"/>
      <w:caps/>
      <w:color w:val="FFFFFF"/>
      <w:sz w:val="40"/>
      <w:szCs w:val="40"/>
      <w:lang w:eastAsia="zh-CN"/>
    </w:rPr>
  </w:style>
  <w:style w:type="character" w:customStyle="1" w:styleId="ParteNumeroChar">
    <w:name w:val="Parte Numero Char"/>
    <w:qFormat/>
    <w:rPr>
      <w:rFonts w:ascii="Gotham Medium" w:eastAsia="Times New Roman (Corpo CS)" w:hAnsi="Gotham Medium"/>
      <w:caps/>
      <w:color w:val="FFFFFF"/>
      <w:sz w:val="28"/>
      <w:szCs w:val="28"/>
    </w:rPr>
  </w:style>
  <w:style w:type="character" w:customStyle="1" w:styleId="ParagrafobaseChar">
    <w:name w:val="[Paragrafo base] Char"/>
    <w:qFormat/>
    <w:rPr>
      <w:rFonts w:ascii="Minion Pro" w:eastAsia="Minion Pro" w:hAnsi="Minion Pro"/>
      <w:color w:val="000000"/>
    </w:rPr>
  </w:style>
  <w:style w:type="character" w:customStyle="1" w:styleId="NessunaspaziaturaCarattere">
    <w:name w:val="Nessuna spaziatura Carattere"/>
    <w:qFormat/>
    <w:rPr>
      <w:rFonts w:eastAsia="0"/>
      <w:szCs w:val="22"/>
      <w:lang w:eastAsia="en-US"/>
    </w:rPr>
  </w:style>
  <w:style w:type="character" w:customStyle="1" w:styleId="Caratteridinumerazione">
    <w:name w:val="Caratteri di numerazione"/>
    <w:qFormat/>
  </w:style>
  <w:style w:type="character" w:customStyle="1" w:styleId="Menzionenonrisolta1">
    <w:name w:val="Menzione non risolta1"/>
    <w:basedOn w:val="Carpredefinitoparagrafo"/>
    <w:qFormat/>
    <w:rPr>
      <w:color w:val="605E5C"/>
      <w:highlight w:val="lightGray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Titolo">
    <w:name w:val="Title"/>
    <w:basedOn w:val="Normale"/>
    <w:next w:val="Corpotesto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x-none"/>
    </w:rPr>
  </w:style>
  <w:style w:type="paragraph" w:styleId="Corpotesto">
    <w:name w:val="Body Text"/>
    <w:basedOn w:val="Normale"/>
    <w:uiPriority w:val="1"/>
    <w:qFormat/>
    <w:pPr>
      <w:widowControl w:val="0"/>
      <w:spacing w:line="259" w:lineRule="exact"/>
    </w:pPr>
    <w:rPr>
      <w:rFonts w:ascii="Times New Roman" w:hAnsi="Times New Roman"/>
      <w:sz w:val="26"/>
      <w:szCs w:val="20"/>
      <w:lang w:val="x-none" w:eastAsia="x-non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pPr>
      <w:spacing w:before="120"/>
    </w:pPr>
    <w:rPr>
      <w:iCs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pPr>
      <w:widowControl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Testofumetto">
    <w:name w:val="Balloon Text"/>
    <w:basedOn w:val="Normale"/>
    <w:qFormat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paragraph" w:customStyle="1" w:styleId="Paragrafoelenco1">
    <w:name w:val="Paragrafo elenco1"/>
    <w:basedOn w:val="Normale"/>
    <w:qFormat/>
    <w:pPr>
      <w:spacing w:before="280" w:after="280" w:line="240" w:lineRule="atLeast"/>
      <w:ind w:left="720"/>
      <w:contextualSpacing/>
    </w:pPr>
    <w:rPr>
      <w:rFonts w:eastAsia="Calibri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val="x-none" w:eastAsia="it-IT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val="x-none" w:eastAsia="it-IT"/>
    </w:rPr>
  </w:style>
  <w:style w:type="paragraph" w:styleId="Testonotaapidipagina">
    <w:name w:val="footnote text"/>
    <w:basedOn w:val="Normale"/>
    <w:pPr>
      <w:spacing w:before="280" w:after="280" w:line="240" w:lineRule="auto"/>
    </w:pPr>
    <w:rPr>
      <w:sz w:val="20"/>
      <w:szCs w:val="20"/>
      <w:lang w:val="x-none" w:eastAsia="it-IT"/>
    </w:rPr>
  </w:style>
  <w:style w:type="paragraph" w:customStyle="1" w:styleId="provvr0">
    <w:name w:val="provv_r0"/>
    <w:basedOn w:val="Normale"/>
    <w:qFormat/>
    <w:pPr>
      <w:spacing w:before="280" w:after="280" w:line="240" w:lineRule="auto"/>
    </w:pPr>
    <w:rPr>
      <w:rFonts w:ascii="Times New Roman" w:eastAsia="Calibri" w:hAnsi="Times New Roman"/>
      <w:szCs w:val="24"/>
      <w:lang w:eastAsia="it-IT"/>
    </w:rPr>
  </w:style>
  <w:style w:type="paragraph" w:customStyle="1" w:styleId="popolo">
    <w:name w:val="popolo"/>
    <w:basedOn w:val="Normale"/>
    <w:qFormat/>
    <w:pPr>
      <w:spacing w:before="280" w:after="280" w:line="240" w:lineRule="auto"/>
    </w:pPr>
    <w:rPr>
      <w:rFonts w:eastAsia="Calibri"/>
      <w:sz w:val="30"/>
      <w:szCs w:val="30"/>
      <w:lang w:eastAsia="it-IT"/>
    </w:rPr>
  </w:style>
  <w:style w:type="paragraph" w:customStyle="1" w:styleId="Stile1">
    <w:name w:val="Stile1"/>
    <w:basedOn w:val="Titolo1"/>
    <w:qFormat/>
    <w:pPr>
      <w:spacing w:line="240" w:lineRule="atLeast"/>
    </w:pPr>
    <w:rPr>
      <w:rFonts w:ascii="Times New Roman" w:hAnsi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BC51C4"/>
    <w:pPr>
      <w:tabs>
        <w:tab w:val="left" w:leader="dot" w:pos="284"/>
        <w:tab w:val="right" w:leader="dot" w:pos="9629"/>
      </w:tabs>
      <w:jc w:val="left"/>
    </w:pPr>
    <w:rPr>
      <w:bCs/>
      <w:sz w:val="20"/>
      <w:szCs w:val="20"/>
    </w:rPr>
  </w:style>
  <w:style w:type="paragraph" w:styleId="Sommario2">
    <w:name w:val="toc 2"/>
    <w:basedOn w:val="Normale"/>
    <w:next w:val="Sommario3"/>
    <w:autoRedefine/>
    <w:uiPriority w:val="39"/>
    <w:pPr>
      <w:tabs>
        <w:tab w:val="left" w:pos="440"/>
        <w:tab w:val="right" w:leader="dot" w:pos="9629"/>
      </w:tabs>
      <w:spacing w:line="336" w:lineRule="auto"/>
      <w:ind w:left="442" w:hanging="442"/>
    </w:pPr>
    <w:rPr>
      <w:smallCaps/>
      <w:sz w:val="20"/>
      <w:szCs w:val="20"/>
    </w:rPr>
  </w:style>
  <w:style w:type="paragraph" w:customStyle="1" w:styleId="Nessunaspaziatura1">
    <w:name w:val="Nessuna spaziatura1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NormaleWeb">
    <w:name w:val="Normal (Web)"/>
    <w:basedOn w:val="Normale"/>
    <w:qFormat/>
    <w:pPr>
      <w:spacing w:before="280" w:after="280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next w:val="Normale"/>
    <w:qFormat/>
  </w:style>
  <w:style w:type="paragraph" w:styleId="Testonotadichiusura">
    <w:name w:val="endnote text"/>
    <w:basedOn w:val="Normale"/>
    <w:rPr>
      <w:sz w:val="20"/>
      <w:szCs w:val="20"/>
      <w:lang w:val="x-none"/>
    </w:rPr>
  </w:style>
  <w:style w:type="paragraph" w:customStyle="1" w:styleId="provvr1">
    <w:name w:val="provv_r1"/>
    <w:basedOn w:val="Normale"/>
    <w:qFormat/>
    <w:pPr>
      <w:spacing w:before="280" w:after="280" w:line="240" w:lineRule="auto"/>
      <w:ind w:firstLine="400"/>
    </w:pPr>
    <w:rPr>
      <w:rFonts w:ascii="Times New Roman" w:hAnsi="Times New Roman"/>
      <w:szCs w:val="24"/>
      <w:lang w:eastAsia="it-IT"/>
    </w:rPr>
  </w:style>
  <w:style w:type="paragraph" w:styleId="Testocommento">
    <w:name w:val="annotation text"/>
    <w:basedOn w:val="Normale"/>
    <w:uiPriority w:val="99"/>
    <w:qFormat/>
    <w:rPr>
      <w:sz w:val="20"/>
      <w:szCs w:val="20"/>
      <w:lang w:val="x-none"/>
    </w:rPr>
  </w:style>
  <w:style w:type="paragraph" w:styleId="Soggettocommento">
    <w:name w:val="annotation subject"/>
    <w:basedOn w:val="Testocommento"/>
    <w:next w:val="Testocommento"/>
    <w:uiPriority w:val="99"/>
    <w:qFormat/>
    <w:rPr>
      <w:b/>
      <w:bCs/>
    </w:rPr>
  </w:style>
  <w:style w:type="paragraph" w:customStyle="1" w:styleId="stile10">
    <w:name w:val="stile1"/>
    <w:basedOn w:val="Normale"/>
    <w:qFormat/>
    <w:pPr>
      <w:spacing w:before="280" w:after="280" w:line="240" w:lineRule="auto"/>
    </w:pPr>
    <w:rPr>
      <w:rFonts w:ascii="Times New Roman" w:hAnsi="Times New Roman"/>
      <w:szCs w:val="24"/>
      <w:lang w:eastAsia="it-IT"/>
    </w:rPr>
  </w:style>
  <w:style w:type="paragraph" w:customStyle="1" w:styleId="bollo">
    <w:name w:val="bollo"/>
    <w:basedOn w:val="Normale"/>
    <w:qFormat/>
    <w:pPr>
      <w:spacing w:line="567" w:lineRule="atLeast"/>
    </w:pPr>
    <w:rPr>
      <w:rFonts w:ascii="Times New Roman" w:hAnsi="Times New Roman"/>
      <w:szCs w:val="20"/>
      <w:lang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pPr>
      <w:ind w:left="720"/>
    </w:pPr>
    <w:rPr>
      <w:rFonts w:eastAsia="Calibri"/>
      <w:lang w:eastAsia="it-IT"/>
    </w:rPr>
  </w:style>
  <w:style w:type="paragraph" w:customStyle="1" w:styleId="provvnota">
    <w:name w:val="provv_nota"/>
    <w:basedOn w:val="Normale"/>
    <w:qFormat/>
    <w:pPr>
      <w:spacing w:before="280" w:after="280" w:line="240" w:lineRule="auto"/>
    </w:pPr>
    <w:rPr>
      <w:rFonts w:ascii="Times New Roman" w:hAnsi="Times New Roman"/>
      <w:szCs w:val="24"/>
      <w:lang w:eastAsia="it-IT"/>
    </w:rPr>
  </w:style>
  <w:style w:type="paragraph" w:customStyle="1" w:styleId="provvestremo">
    <w:name w:val="provv_estremo"/>
    <w:basedOn w:val="Normale"/>
    <w:qFormat/>
    <w:pPr>
      <w:spacing w:before="280" w:after="280" w:line="240" w:lineRule="auto"/>
    </w:pPr>
    <w:rPr>
      <w:rFonts w:ascii="Times New Roman" w:hAnsi="Times New Roman"/>
      <w:b/>
      <w:bCs/>
      <w:szCs w:val="24"/>
      <w:lang w:eastAsia="it-IT"/>
    </w:rPr>
  </w:style>
  <w:style w:type="paragraph" w:customStyle="1" w:styleId="Paragrafoelenco11">
    <w:name w:val="Paragrafo elenco11"/>
    <w:basedOn w:val="Normale"/>
    <w:qFormat/>
    <w:pPr>
      <w:spacing w:before="280" w:after="280" w:line="240" w:lineRule="atLeast"/>
      <w:ind w:left="720"/>
      <w:contextualSpacing/>
    </w:pPr>
    <w:rPr>
      <w:rFonts w:eastAsia="Calibri"/>
      <w:lang w:eastAsia="it-IT"/>
    </w:rPr>
  </w:style>
  <w:style w:type="paragraph" w:styleId="Revisione">
    <w:name w:val="Revision"/>
    <w:uiPriority w:val="99"/>
    <w:qFormat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  <w:lang w:val="x-none"/>
    </w:rPr>
  </w:style>
  <w:style w:type="paragraph" w:customStyle="1" w:styleId="Rub1">
    <w:name w:val="Rub1"/>
    <w:basedOn w:val="Normale"/>
    <w:qFormat/>
    <w:pPr>
      <w:tabs>
        <w:tab w:val="left" w:pos="1276"/>
      </w:tabs>
      <w:spacing w:line="240" w:lineRule="auto"/>
    </w:pPr>
    <w:rPr>
      <w:rFonts w:ascii="Times New Roman" w:hAnsi="Times New Roman"/>
      <w:b/>
      <w:smallCaps/>
      <w:sz w:val="20"/>
      <w:szCs w:val="20"/>
      <w:lang w:eastAsia="it-IT"/>
    </w:rPr>
  </w:style>
  <w:style w:type="paragraph" w:styleId="Corpodeltesto2">
    <w:name w:val="Body Text 2"/>
    <w:basedOn w:val="Normale"/>
    <w:qFormat/>
    <w:pPr>
      <w:spacing w:after="120" w:line="480" w:lineRule="auto"/>
    </w:pPr>
    <w:rPr>
      <w:lang w:val="x-none"/>
    </w:rPr>
  </w:style>
  <w:style w:type="paragraph" w:customStyle="1" w:styleId="Rientrocorpodeltesto21">
    <w:name w:val="Rientro corpo del testo 21"/>
    <w:basedOn w:val="Normale"/>
    <w:qFormat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customStyle="1" w:styleId="noteapi">
    <w:name w:val="note a piè"/>
    <w:basedOn w:val="Testonotaapidipagina"/>
    <w:qFormat/>
    <w:rPr>
      <w:rFonts w:ascii="Times New Roman" w:hAnsi="Times New Roman"/>
    </w:rPr>
  </w:style>
  <w:style w:type="paragraph" w:styleId="Mappadocumento">
    <w:name w:val="Document Map"/>
    <w:basedOn w:val="Normale"/>
    <w:qFormat/>
    <w:rPr>
      <w:rFonts w:ascii="Tahoma" w:hAnsi="Tahoma"/>
      <w:sz w:val="16"/>
      <w:szCs w:val="16"/>
      <w:lang w:val="x-none"/>
    </w:rPr>
  </w:style>
  <w:style w:type="paragraph" w:customStyle="1" w:styleId="grassetto1">
    <w:name w:val="grassetto1"/>
    <w:basedOn w:val="Normale"/>
    <w:qFormat/>
    <w:pPr>
      <w:spacing w:after="24" w:line="240" w:lineRule="auto"/>
      <w:jc w:val="left"/>
    </w:pPr>
    <w:rPr>
      <w:rFonts w:ascii="Times New Roman" w:hAnsi="Times New Roman"/>
      <w:b/>
      <w:bCs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spacing w:after="60"/>
      <w:jc w:val="center"/>
      <w:outlineLvl w:val="1"/>
    </w:pPr>
    <w:rPr>
      <w:rFonts w:ascii="Cambria" w:hAnsi="Cambria"/>
      <w:szCs w:val="24"/>
      <w:lang w:val="x-none"/>
    </w:rPr>
  </w:style>
  <w:style w:type="paragraph" w:styleId="Titolosommario">
    <w:name w:val="TOC Heading"/>
    <w:basedOn w:val="Titolo1"/>
    <w:next w:val="Normale"/>
    <w:qFormat/>
    <w:pPr>
      <w:jc w:val="left"/>
    </w:pPr>
    <w:rPr>
      <w:rFonts w:eastAsia="Times New Roman"/>
      <w:lang w:val="it-IT" w:eastAsia="it-IT"/>
    </w:rPr>
  </w:style>
  <w:style w:type="paragraph" w:customStyle="1" w:styleId="provvc">
    <w:name w:val="provv_c"/>
    <w:basedOn w:val="Normale"/>
    <w:qFormat/>
    <w:pPr>
      <w:spacing w:before="280" w:after="280" w:line="240" w:lineRule="auto"/>
      <w:jc w:val="center"/>
    </w:pPr>
    <w:rPr>
      <w:rFonts w:ascii="Times New Roman" w:hAnsi="Times New Roman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BC51C4"/>
    <w:pPr>
      <w:tabs>
        <w:tab w:val="left" w:pos="1100"/>
        <w:tab w:val="right" w:leader="dot" w:pos="9629"/>
      </w:tabs>
      <w:spacing w:line="240" w:lineRule="auto"/>
      <w:ind w:left="896" w:hanging="454"/>
      <w:jc w:val="left"/>
    </w:pPr>
    <w:rPr>
      <w:iCs/>
      <w:sz w:val="20"/>
      <w:szCs w:val="20"/>
    </w:rPr>
  </w:style>
  <w:style w:type="paragraph" w:customStyle="1" w:styleId="Rientrocorpodeltesto211">
    <w:name w:val="Rientro corpo del testo 211"/>
    <w:basedOn w:val="Normale"/>
    <w:qFormat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styleId="Rientrocorpodeltesto2">
    <w:name w:val="Body Text Indent 2"/>
    <w:basedOn w:val="Normale"/>
    <w:qFormat/>
    <w:pPr>
      <w:tabs>
        <w:tab w:val="left" w:pos="1068"/>
      </w:tabs>
      <w:spacing w:line="240" w:lineRule="auto"/>
      <w:ind w:left="720"/>
    </w:pPr>
    <w:rPr>
      <w:rFonts w:ascii="Times New Roman" w:hAnsi="Times New Roman"/>
      <w:szCs w:val="24"/>
      <w:lang w:eastAsia="it-IT"/>
    </w:rPr>
  </w:style>
  <w:style w:type="paragraph" w:customStyle="1" w:styleId="sche3">
    <w:name w:val="sche_3"/>
    <w:qFormat/>
    <w:pPr>
      <w:widowControl w:val="0"/>
      <w:jc w:val="both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Text2">
    <w:name w:val="Text 2"/>
    <w:basedOn w:val="Normale"/>
    <w:qFormat/>
    <w:pPr>
      <w:tabs>
        <w:tab w:val="left" w:pos="2161"/>
      </w:tabs>
      <w:spacing w:after="240" w:line="240" w:lineRule="auto"/>
      <w:ind w:left="1077"/>
    </w:pPr>
    <w:rPr>
      <w:rFonts w:ascii="Times New Roman" w:hAnsi="Times New Roman"/>
      <w:szCs w:val="20"/>
      <w:lang w:eastAsia="it-IT"/>
    </w:rPr>
  </w:style>
  <w:style w:type="paragraph" w:styleId="Rientrocorpodeltesto">
    <w:name w:val="Body Text Indent"/>
    <w:basedOn w:val="Normale"/>
    <w:pPr>
      <w:tabs>
        <w:tab w:val="left" w:pos="0"/>
        <w:tab w:val="left" w:pos="1725"/>
        <w:tab w:val="left" w:pos="8496"/>
      </w:tabs>
      <w:suppressAutoHyphens/>
      <w:spacing w:line="240" w:lineRule="auto"/>
      <w:ind w:left="708"/>
    </w:pPr>
    <w:rPr>
      <w:rFonts w:ascii="Times New Roman" w:hAnsi="Times New Roman"/>
      <w:b/>
      <w:bCs/>
      <w:i/>
      <w:iCs/>
      <w:sz w:val="20"/>
      <w:szCs w:val="20"/>
      <w:lang w:eastAsia="it-IT"/>
    </w:rPr>
  </w:style>
  <w:style w:type="paragraph" w:styleId="Corpodeltesto3">
    <w:name w:val="Body Text 3"/>
    <w:basedOn w:val="Normale"/>
    <w:qFormat/>
    <w:pPr>
      <w:tabs>
        <w:tab w:val="left" w:pos="0"/>
        <w:tab w:val="left" w:pos="8496"/>
      </w:tabs>
      <w:suppressAutoHyphens/>
      <w:spacing w:before="240" w:after="120" w:line="240" w:lineRule="auto"/>
    </w:pPr>
    <w:rPr>
      <w:rFonts w:ascii="Times New Roman" w:hAnsi="Times New Roman"/>
      <w:b/>
      <w:bCs/>
      <w:i/>
      <w:iCs/>
      <w:sz w:val="20"/>
      <w:szCs w:val="24"/>
      <w:lang w:eastAsia="it-IT"/>
    </w:rPr>
  </w:style>
  <w:style w:type="paragraph" w:customStyle="1" w:styleId="Rub3">
    <w:name w:val="Rub3"/>
    <w:basedOn w:val="Normale"/>
    <w:next w:val="Normale"/>
    <w:qFormat/>
    <w:pPr>
      <w:tabs>
        <w:tab w:val="left" w:pos="709"/>
      </w:tabs>
      <w:spacing w:line="240" w:lineRule="auto"/>
    </w:pPr>
    <w:rPr>
      <w:rFonts w:ascii="Times New Roman" w:hAnsi="Times New Roman"/>
      <w:b/>
      <w:i/>
      <w:sz w:val="20"/>
      <w:szCs w:val="20"/>
      <w:lang w:eastAsia="it-IT"/>
    </w:rPr>
  </w:style>
  <w:style w:type="paragraph" w:customStyle="1" w:styleId="Titoloparagrafobandotipo">
    <w:name w:val="Titolo paragrafo bando tipo"/>
    <w:basedOn w:val="Sottotitolo"/>
    <w:autoRedefine/>
    <w:qFormat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i/>
      <w:szCs w:val="22"/>
      <w:lang w:val="it-IT" w:eastAsia="it-IT"/>
    </w:rPr>
  </w:style>
  <w:style w:type="paragraph" w:customStyle="1" w:styleId="avviso">
    <w:name w:val="avviso"/>
    <w:basedOn w:val="Paragrafoelenco"/>
    <w:qFormat/>
    <w:pPr>
      <w:keepNext/>
      <w:spacing w:before="120" w:after="120" w:line="240" w:lineRule="auto"/>
      <w:ind w:left="0"/>
    </w:pPr>
    <w:rPr>
      <w:rFonts w:eastAsia="Times New Roman"/>
      <w:b/>
      <w:i/>
      <w:szCs w:val="24"/>
      <w:lang w:eastAsia="en-US"/>
    </w:rPr>
  </w:style>
  <w:style w:type="paragraph" w:customStyle="1" w:styleId="CM11">
    <w:name w:val="CM1+1"/>
    <w:basedOn w:val="Default"/>
    <w:next w:val="Default"/>
    <w:qFormat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qFormat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styleId="Nessunaspaziatura">
    <w:name w:val="No Spacing"/>
    <w:qFormat/>
    <w:pPr>
      <w:jc w:val="both"/>
    </w:pPr>
    <w:rPr>
      <w:rFonts w:eastAsia="Times New Roman"/>
      <w:sz w:val="22"/>
      <w:szCs w:val="22"/>
      <w:lang w:eastAsia="en-US"/>
    </w:rPr>
  </w:style>
  <w:style w:type="paragraph" w:customStyle="1" w:styleId="Sommariodisciplinare">
    <w:name w:val="Sommario disciplinare"/>
    <w:basedOn w:val="Sommario1"/>
    <w:next w:val="Titolo2"/>
    <w:autoRedefine/>
    <w:qFormat/>
    <w:rPr>
      <w:rFonts w:cs="Calibri"/>
      <w:szCs w:val="24"/>
      <w:lang w:eastAsia="it-IT"/>
    </w:rPr>
  </w:style>
  <w:style w:type="paragraph" w:styleId="Sommario4">
    <w:name w:val="toc 4"/>
    <w:basedOn w:val="Normale"/>
    <w:next w:val="Normale"/>
    <w:autoRedefine/>
    <w:pPr>
      <w:ind w:left="660"/>
      <w:jc w:val="left"/>
    </w:pPr>
    <w:rPr>
      <w:rFonts w:ascii="Calibri" w:hAnsi="Calibri"/>
      <w:sz w:val="18"/>
      <w:szCs w:val="18"/>
    </w:rPr>
  </w:style>
  <w:style w:type="paragraph" w:styleId="Sommario5">
    <w:name w:val="toc 5"/>
    <w:basedOn w:val="Normale"/>
    <w:next w:val="Normale"/>
    <w:autoRedefine/>
    <w:pPr>
      <w:ind w:left="880"/>
      <w:jc w:val="left"/>
    </w:pPr>
    <w:rPr>
      <w:rFonts w:ascii="Calibri" w:hAnsi="Calibri"/>
      <w:sz w:val="18"/>
      <w:szCs w:val="18"/>
    </w:rPr>
  </w:style>
  <w:style w:type="paragraph" w:styleId="Sommario6">
    <w:name w:val="toc 6"/>
    <w:basedOn w:val="Normale"/>
    <w:next w:val="Normale"/>
    <w:autoRedefine/>
    <w:pPr>
      <w:ind w:left="1100"/>
      <w:jc w:val="left"/>
    </w:pPr>
    <w:rPr>
      <w:rFonts w:ascii="Calibri" w:hAnsi="Calibri"/>
      <w:sz w:val="18"/>
      <w:szCs w:val="18"/>
    </w:rPr>
  </w:style>
  <w:style w:type="paragraph" w:styleId="Sommario7">
    <w:name w:val="toc 7"/>
    <w:basedOn w:val="Normale"/>
    <w:next w:val="Normale"/>
    <w:autoRedefine/>
    <w:pPr>
      <w:ind w:left="1320"/>
      <w:jc w:val="left"/>
    </w:pPr>
    <w:rPr>
      <w:rFonts w:ascii="Calibri" w:hAnsi="Calibri"/>
      <w:sz w:val="18"/>
      <w:szCs w:val="18"/>
    </w:rPr>
  </w:style>
  <w:style w:type="paragraph" w:styleId="Sommario8">
    <w:name w:val="toc 8"/>
    <w:basedOn w:val="Normale"/>
    <w:next w:val="Normale"/>
    <w:autoRedefine/>
    <w:pPr>
      <w:ind w:left="1540"/>
      <w:jc w:val="left"/>
    </w:pPr>
    <w:rPr>
      <w:rFonts w:ascii="Calibri" w:hAnsi="Calibri"/>
      <w:sz w:val="18"/>
      <w:szCs w:val="18"/>
    </w:rPr>
  </w:style>
  <w:style w:type="paragraph" w:styleId="Sommario9">
    <w:name w:val="toc 9"/>
    <w:basedOn w:val="Normale"/>
    <w:next w:val="Normale"/>
    <w:autoRedefine/>
    <w:pPr>
      <w:ind w:left="1760"/>
      <w:jc w:val="left"/>
    </w:pPr>
    <w:rPr>
      <w:rFonts w:ascii="Calibri" w:hAnsi="Calibri"/>
      <w:sz w:val="18"/>
      <w:szCs w:val="18"/>
    </w:rPr>
  </w:style>
  <w:style w:type="paragraph" w:styleId="Testonormale">
    <w:name w:val="Plain Text"/>
    <w:basedOn w:val="Normale"/>
    <w:qFormat/>
    <w:pPr>
      <w:jc w:val="left"/>
    </w:pPr>
    <w:rPr>
      <w:rFonts w:cs="Consolas"/>
      <w:szCs w:val="21"/>
    </w:rPr>
  </w:style>
  <w:style w:type="paragraph" w:customStyle="1" w:styleId="usoboll1">
    <w:name w:val="usoboll1"/>
    <w:basedOn w:val="Normale"/>
    <w:qFormat/>
    <w:pPr>
      <w:widowControl w:val="0"/>
      <w:suppressAutoHyphens/>
      <w:spacing w:line="482" w:lineRule="atLeast"/>
    </w:pPr>
    <w:rPr>
      <w:rFonts w:ascii="Times New Roman" w:hAnsi="Times New Roman"/>
      <w:szCs w:val="20"/>
      <w:lang w:eastAsia="ar-SA"/>
    </w:rPr>
  </w:style>
  <w:style w:type="paragraph" w:customStyle="1" w:styleId="ANCATABELLATITOLOBIANCO">
    <w:name w:val="ANCA_TABELLA_TITOLO BIANCO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ind w:left="1560" w:right="142"/>
    </w:pPr>
    <w:rPr>
      <w:rFonts w:ascii="Gotham Book" w:hAnsi="Gotham Book" w:cs="Gotham Book"/>
      <w:color w:val="FFFFFF"/>
      <w:sz w:val="20"/>
      <w:szCs w:val="20"/>
    </w:rPr>
  </w:style>
  <w:style w:type="paragraph" w:customStyle="1" w:styleId="ANACTABELLATESTOBIANCO">
    <w:name w:val="ANAC_TABELLA_TESTO_BIANCO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ind w:left="1560" w:right="142"/>
    </w:pPr>
    <w:rPr>
      <w:rFonts w:ascii="Gotham Book" w:hAnsi="Gotham Book" w:cs="Gotham Book"/>
      <w:color w:val="FFFFFF"/>
      <w:sz w:val="20"/>
      <w:szCs w:val="20"/>
    </w:rPr>
  </w:style>
  <w:style w:type="paragraph" w:customStyle="1" w:styleId="ANACDATA">
    <w:name w:val="ANAC_DATA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Cs/>
      <w:sz w:val="24"/>
      <w:lang w:eastAsia="ar-SA"/>
    </w:rPr>
  </w:style>
  <w:style w:type="paragraph" w:customStyle="1" w:styleId="ANAC-TitoloSottoparagrafo">
    <w:name w:val="ANAC - Titolo Sottoparagraf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-284"/>
    </w:pPr>
    <w:rPr>
      <w:rFonts w:ascii="Calibri Light" w:eastAsia="0" w:hAnsi="Calibri Light"/>
      <w:color w:val="2F5496"/>
      <w:sz w:val="24"/>
      <w:szCs w:val="22"/>
      <w:lang w:eastAsia="ar-SA"/>
    </w:rPr>
  </w:style>
  <w:style w:type="paragraph" w:customStyle="1" w:styleId="ANAC-TitoloParagrafo">
    <w:name w:val="ANAC - Titolo Paragraf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color w:val="2770B7"/>
      <w:sz w:val="28"/>
      <w:lang w:eastAsia="ar-SA"/>
    </w:rPr>
  </w:style>
  <w:style w:type="paragraph" w:customStyle="1" w:styleId="ANAC-TitoloCapitolo">
    <w:name w:val="ANAC - Titolo Capitol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Cs/>
      <w:sz w:val="36"/>
      <w:szCs w:val="40"/>
      <w:lang w:eastAsia="ar-SA"/>
    </w:rPr>
  </w:style>
  <w:style w:type="paragraph" w:customStyle="1" w:styleId="ANAC-Capitolo">
    <w:name w:val="ANAC - Capitolo"/>
    <w:basedOn w:val="Titolo1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</w:pPr>
    <w:rPr>
      <w:rFonts w:ascii="Calibri Light" w:eastAsia="0" w:hAnsi="Calibri Light"/>
      <w:color w:val="2F5496"/>
      <w:sz w:val="32"/>
      <w:szCs w:val="32"/>
      <w:lang w:eastAsia="ar-SA"/>
    </w:rPr>
  </w:style>
  <w:style w:type="paragraph" w:customStyle="1" w:styleId="TitoloParagrafo">
    <w:name w:val="Titolo Paragrafo"/>
    <w:basedOn w:val="Titolo5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Calibri Light" w:eastAsia="0" w:hAnsi="Calibri Light"/>
      <w:color w:val="2F5496"/>
      <w:sz w:val="28"/>
      <w:lang w:eastAsia="ar-SA"/>
    </w:rPr>
  </w:style>
  <w:style w:type="paragraph" w:customStyle="1" w:styleId="TitoloCapitolo">
    <w:name w:val="Titolo Capitolo"/>
    <w:basedOn w:val="Titolo4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 w:val="0"/>
      <w:sz w:val="36"/>
      <w:szCs w:val="40"/>
      <w:lang w:eastAsia="ar-SA"/>
    </w:rPr>
  </w:style>
  <w:style w:type="paragraph" w:customStyle="1" w:styleId="NumeroCapitolo">
    <w:name w:val="Numero Capitolo"/>
    <w:basedOn w:val="Titolo3"/>
    <w:qFormat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Gotham Light" w:eastAsia="0" w:hAnsi="Gotham Light"/>
      <w:color w:val="2770B7"/>
      <w:sz w:val="48"/>
      <w:szCs w:val="36"/>
      <w:lang w:eastAsia="ar-SA"/>
    </w:rPr>
  </w:style>
  <w:style w:type="paragraph" w:customStyle="1" w:styleId="TitoloParte">
    <w:name w:val="Titolo Parte"/>
    <w:basedOn w:val="Titolo2"/>
    <w:qFormat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 w:hanging="357"/>
      <w:jc w:val="right"/>
    </w:pPr>
    <w:rPr>
      <w:rFonts w:ascii="Gotham Book" w:eastAsia="Times New Roman (Corpo CS)" w:hAnsi="Gotham Book"/>
      <w:color w:val="FFFFFF"/>
      <w:sz w:val="40"/>
      <w:szCs w:val="40"/>
      <w:lang w:eastAsia="ar-SA"/>
    </w:rPr>
  </w:style>
  <w:style w:type="paragraph" w:customStyle="1" w:styleId="ParteNumero">
    <w:name w:val="Parte Numero"/>
    <w:basedOn w:val="Titolo1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  <w:jc w:val="right"/>
    </w:pPr>
    <w:rPr>
      <w:rFonts w:ascii="Gotham Medium" w:eastAsia="Times New Roman (Corpo CS)" w:hAnsi="Gotham Medium"/>
      <w:caps/>
      <w:color w:val="FFFFFF"/>
      <w:lang w:eastAsia="ar-SA"/>
    </w:rPr>
  </w:style>
  <w:style w:type="paragraph" w:customStyle="1" w:styleId="Paragrafobase">
    <w:name w:val="[Paragrafo base]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88" w:lineRule="exact"/>
      <w:ind w:left="1560" w:right="142"/>
      <w:textAlignment w:val="center"/>
    </w:pPr>
    <w:rPr>
      <w:rFonts w:ascii="Minion Pro" w:eastAsia="Minion Pro" w:hAnsi="Minion Pro"/>
      <w:color w:val="000000"/>
      <w:lang w:eastAsia="ar-SA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Standard">
    <w:name w:val="Standard"/>
    <w:qFormat/>
    <w:pPr>
      <w:suppressAutoHyphens/>
      <w:spacing w:after="160" w:line="259" w:lineRule="auto"/>
      <w:textAlignment w:val="baseline"/>
    </w:pPr>
    <w:rPr>
      <w:sz w:val="24"/>
      <w:lang w:eastAsia="en-US"/>
    </w:rPr>
  </w:style>
  <w:style w:type="paragraph" w:customStyle="1" w:styleId="Testopreformattato">
    <w:name w:val="Testo preformattato"/>
    <w:basedOn w:val="Normale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estocitato">
    <w:name w:val="Testo citato"/>
    <w:basedOn w:val="Normale"/>
    <w:qFormat/>
    <w:pPr>
      <w:spacing w:after="283"/>
      <w:ind w:left="567" w:right="567"/>
    </w:pPr>
  </w:style>
  <w:style w:type="paragraph" w:customStyle="1" w:styleId="DefinitionTerm">
    <w:name w:val="Definition Term"/>
    <w:basedOn w:val="Normale"/>
    <w:qFormat/>
  </w:style>
  <w:style w:type="paragraph" w:customStyle="1" w:styleId="DefinitionList">
    <w:name w:val="Definition List"/>
    <w:basedOn w:val="Normale"/>
    <w:qFormat/>
    <w:pPr>
      <w:ind w:left="360"/>
    </w:pPr>
  </w:style>
  <w:style w:type="paragraph" w:customStyle="1" w:styleId="H1">
    <w:name w:val="H1"/>
    <w:basedOn w:val="Normale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e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e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e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e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e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e"/>
    <w:qFormat/>
    <w:rPr>
      <w:i/>
    </w:rPr>
  </w:style>
  <w:style w:type="paragraph" w:customStyle="1" w:styleId="Blockquote">
    <w:name w:val="Blockquote"/>
    <w:basedOn w:val="Normale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e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numbering" w:customStyle="1" w:styleId="Nessunelenco1">
    <w:name w:val="Nessun elenco1"/>
    <w:qFormat/>
  </w:style>
  <w:style w:type="numbering" w:customStyle="1" w:styleId="Stile2">
    <w:name w:val="Stile2"/>
    <w:qFormat/>
  </w:style>
  <w:style w:type="numbering" w:customStyle="1" w:styleId="WW8Num27">
    <w:name w:val="WW8Num27"/>
    <w:qFormat/>
  </w:style>
  <w:style w:type="table" w:styleId="Grigliatabella">
    <w:name w:val="Table Grid"/>
    <w:basedOn w:val="Tabellanormale"/>
    <w:uiPriority w:val="39"/>
    <w:rsid w:val="0051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2E4A"/>
    <w:rPr>
      <w:color w:val="0563C1" w:themeColor="hyperlink"/>
      <w:u w:val="single"/>
    </w:rPr>
  </w:style>
  <w:style w:type="table" w:styleId="Grigliatabellachiara">
    <w:name w:val="Grid Table Light"/>
    <w:basedOn w:val="Tabellanormale"/>
    <w:uiPriority w:val="40"/>
    <w:rsid w:val="00D80C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B0C28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1412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E396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B4C8D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3A691B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</w:rPr>
  </w:style>
  <w:style w:type="table" w:customStyle="1" w:styleId="TableNormal">
    <w:name w:val="Table Normal"/>
    <w:uiPriority w:val="2"/>
    <w:semiHidden/>
    <w:unhideWhenUsed/>
    <w:qFormat/>
    <w:rsid w:val="0049044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99152C"/>
    <w:rPr>
      <w:color w:val="605E5C"/>
      <w:shd w:val="clear" w:color="auto" w:fill="E1DFDD"/>
    </w:rPr>
  </w:style>
  <w:style w:type="paragraph" w:customStyle="1" w:styleId="Titolo2bis">
    <w:name w:val="Titolo2_bis"/>
    <w:basedOn w:val="Titolo2"/>
    <w:qFormat/>
    <w:rsid w:val="00182EDC"/>
    <w:pPr>
      <w:numPr>
        <w:numId w:val="0"/>
      </w:numPr>
    </w:pPr>
  </w:style>
  <w:style w:type="paragraph" w:customStyle="1" w:styleId="Titolo2ParteII">
    <w:name w:val="Titolo2_Parte_II"/>
    <w:basedOn w:val="Titolo2"/>
    <w:qFormat/>
    <w:rsid w:val="009A24C1"/>
    <w:pPr>
      <w:numPr>
        <w:numId w:val="20"/>
      </w:numPr>
    </w:pPr>
  </w:style>
  <w:style w:type="paragraph" w:customStyle="1" w:styleId="Stile3parte1">
    <w:name w:val="Stile3_parte_1"/>
    <w:basedOn w:val="Titolo3"/>
    <w:qFormat/>
    <w:rsid w:val="00C219DF"/>
    <w:pPr>
      <w:numPr>
        <w:numId w:val="22"/>
      </w:numPr>
    </w:pPr>
    <w:rPr>
      <w:rFonts w:ascii="Titillium" w:hAnsi="Titillium"/>
      <w:iCs/>
      <w:caps w:val="0"/>
      <w:sz w:val="18"/>
      <w:szCs w:val="18"/>
    </w:rPr>
  </w:style>
  <w:style w:type="character" w:customStyle="1" w:styleId="Titolo6Carattere1">
    <w:name w:val="Titolo 6 Carattere1"/>
    <w:basedOn w:val="Carpredefinitoparagrafo"/>
    <w:uiPriority w:val="9"/>
    <w:semiHidden/>
    <w:rsid w:val="00D141B6"/>
    <w:rPr>
      <w:rFonts w:asciiTheme="majorHAnsi" w:eastAsiaTheme="majorEastAsia" w:hAnsiTheme="majorHAnsi" w:cstheme="majorBidi"/>
      <w:color w:val="1F4D78" w:themeColor="accent1" w:themeShade="7F"/>
      <w:sz w:val="24"/>
      <w:szCs w:val="22"/>
      <w:lang w:eastAsia="en-US"/>
    </w:rPr>
  </w:style>
  <w:style w:type="character" w:customStyle="1" w:styleId="Titolo7Carattere1">
    <w:name w:val="Titolo 7 Carattere1"/>
    <w:basedOn w:val="Carpredefinitoparagrafo"/>
    <w:uiPriority w:val="9"/>
    <w:semiHidden/>
    <w:rsid w:val="00D141B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41B6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41B6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41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41B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141B6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41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41B6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D141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B0A0-ADE2-45CC-A06A-25CA88DF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dei contratti pubblici                                    D.lgs. 18 aprile 2016, n. 50, modificato dal d.lgs. 19 aprile 2017, n. 56</vt:lpstr>
    </vt:vector>
  </TitlesOfParts>
  <Company>AVCP</Company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dei contratti pubblici                                    D.lgs. 18 aprile 2016, n. 50, modificato dal d.lgs. 19 aprile 2017, n. 56</dc:title>
  <dc:subject>---</dc:subject>
  <dc:creator>Laura Savelli</dc:creator>
  <cp:keywords/>
  <dc:description/>
  <cp:lastModifiedBy>Annarosa Alfonzo</cp:lastModifiedBy>
  <cp:revision>4</cp:revision>
  <cp:lastPrinted>2025-02-14T10:08:00Z</cp:lastPrinted>
  <dcterms:created xsi:type="dcterms:W3CDTF">2025-09-17T12:34:00Z</dcterms:created>
  <dcterms:modified xsi:type="dcterms:W3CDTF">2025-09-18T09:48:00Z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AVCP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