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94BDB" w14:textId="77777777" w:rsidR="007E6D06" w:rsidRDefault="007E6D06" w:rsidP="007E6D06">
      <w:pPr>
        <w:widowControl w:val="0"/>
        <w:spacing w:before="60" w:after="60"/>
        <w:rPr>
          <w:rFonts w:ascii="Titillium" w:hAnsi="Titillium"/>
          <w:b/>
          <w:sz w:val="36"/>
          <w:szCs w:val="36"/>
          <w:lang w:eastAsia="it-IT"/>
        </w:rPr>
      </w:pPr>
    </w:p>
    <w:p w14:paraId="32BFC9CE" w14:textId="77777777" w:rsidR="007E6D06" w:rsidRDefault="007E6D06" w:rsidP="007E6D06">
      <w:pPr>
        <w:widowControl w:val="0"/>
        <w:spacing w:before="60" w:after="60"/>
        <w:jc w:val="center"/>
        <w:rPr>
          <w:rFonts w:ascii="Titillium" w:hAnsi="Titillium"/>
          <w:b/>
          <w:sz w:val="36"/>
          <w:szCs w:val="36"/>
          <w:lang w:eastAsia="it-IT"/>
        </w:rPr>
      </w:pPr>
    </w:p>
    <w:p w14:paraId="02ADB4FD" w14:textId="77777777" w:rsidR="007E6D06" w:rsidRDefault="007E6D06" w:rsidP="007E6D06">
      <w:pPr>
        <w:widowControl w:val="0"/>
        <w:spacing w:before="60" w:after="60"/>
        <w:jc w:val="center"/>
        <w:rPr>
          <w:rFonts w:ascii="Titillium" w:hAnsi="Titillium"/>
          <w:b/>
          <w:sz w:val="36"/>
          <w:szCs w:val="36"/>
          <w:lang w:eastAsia="it-IT"/>
        </w:rPr>
      </w:pPr>
    </w:p>
    <w:p w14:paraId="5D04F685" w14:textId="77777777" w:rsidR="007E6D06" w:rsidRPr="00CA2C41" w:rsidRDefault="007E6D06" w:rsidP="007E6D06">
      <w:pPr>
        <w:widowControl w:val="0"/>
        <w:spacing w:before="60" w:after="60"/>
        <w:jc w:val="center"/>
        <w:rPr>
          <w:rFonts w:ascii="Titillium" w:hAnsi="Titillium"/>
          <w:b/>
          <w:sz w:val="36"/>
          <w:szCs w:val="36"/>
          <w:lang w:eastAsia="it-IT"/>
        </w:rPr>
      </w:pPr>
    </w:p>
    <w:p w14:paraId="22723765" w14:textId="77777777" w:rsidR="007E6D06" w:rsidRPr="000D315D" w:rsidRDefault="007E6D06" w:rsidP="007E6D06">
      <w:pPr>
        <w:widowControl w:val="0"/>
        <w:spacing w:line="23" w:lineRule="atLeast"/>
        <w:ind w:left="567"/>
        <w:jc w:val="center"/>
        <w:rPr>
          <w:rFonts w:asciiTheme="minorHAnsi" w:hAnsiTheme="minorHAnsi" w:cstheme="minorHAnsi"/>
          <w:b/>
          <w:sz w:val="32"/>
          <w:szCs w:val="32"/>
          <w:lang w:eastAsia="it-IT"/>
        </w:rPr>
      </w:pPr>
      <w:r>
        <w:rPr>
          <w:rFonts w:asciiTheme="minorHAnsi" w:hAnsiTheme="minorHAnsi" w:cstheme="minorHAnsi"/>
          <w:b/>
          <w:sz w:val="32"/>
          <w:szCs w:val="32"/>
          <w:lang w:eastAsia="it-IT"/>
        </w:rPr>
        <w:t>ELENCO PREZZI UNITARI</w:t>
      </w:r>
    </w:p>
    <w:p w14:paraId="12C3D777" w14:textId="77777777" w:rsidR="007E6D06" w:rsidRPr="000D315D" w:rsidRDefault="007E6D06" w:rsidP="007E6D06">
      <w:pPr>
        <w:widowControl w:val="0"/>
        <w:spacing w:line="23" w:lineRule="atLeast"/>
        <w:ind w:left="567"/>
        <w:rPr>
          <w:rFonts w:asciiTheme="minorHAnsi" w:hAnsiTheme="minorHAnsi" w:cstheme="minorHAnsi"/>
          <w:b/>
          <w:szCs w:val="24"/>
          <w:lang w:eastAsia="it-IT"/>
        </w:rPr>
      </w:pPr>
    </w:p>
    <w:p w14:paraId="7E2DA56D" w14:textId="77777777" w:rsidR="007E6D06" w:rsidRPr="000D315D" w:rsidRDefault="007E6D06" w:rsidP="007E6D06">
      <w:pPr>
        <w:widowControl w:val="0"/>
        <w:spacing w:line="23" w:lineRule="atLeast"/>
        <w:ind w:left="567"/>
        <w:rPr>
          <w:rFonts w:asciiTheme="minorHAnsi" w:hAnsiTheme="minorHAnsi" w:cstheme="minorHAnsi"/>
          <w:b/>
          <w:szCs w:val="24"/>
          <w:lang w:eastAsia="it-IT"/>
        </w:rPr>
      </w:pPr>
    </w:p>
    <w:p w14:paraId="38304574" w14:textId="77777777" w:rsidR="007E6D06" w:rsidRPr="000D315D" w:rsidRDefault="007E6D06" w:rsidP="007E6D06">
      <w:pPr>
        <w:widowControl w:val="0"/>
        <w:spacing w:line="23" w:lineRule="atLeast"/>
        <w:ind w:left="567"/>
        <w:rPr>
          <w:rFonts w:asciiTheme="minorHAnsi" w:hAnsiTheme="minorHAnsi" w:cstheme="minorHAnsi"/>
          <w:b/>
          <w:szCs w:val="24"/>
          <w:lang w:eastAsia="it-IT"/>
        </w:rPr>
      </w:pPr>
    </w:p>
    <w:p w14:paraId="2EE53A8C" w14:textId="77777777" w:rsidR="007E6D06" w:rsidRPr="000D315D" w:rsidRDefault="007E6D06" w:rsidP="007E6D06">
      <w:pPr>
        <w:widowControl w:val="0"/>
        <w:spacing w:line="23" w:lineRule="atLeast"/>
        <w:ind w:left="567"/>
        <w:rPr>
          <w:rFonts w:asciiTheme="minorHAnsi" w:hAnsiTheme="minorHAnsi" w:cstheme="minorHAnsi"/>
          <w:b/>
          <w:szCs w:val="24"/>
          <w:lang w:eastAsia="it-IT"/>
        </w:rPr>
      </w:pPr>
    </w:p>
    <w:p w14:paraId="2B03EAAC" w14:textId="77777777" w:rsidR="007E6D06" w:rsidRPr="000D315D" w:rsidRDefault="007E6D06" w:rsidP="007E6D06">
      <w:pPr>
        <w:widowControl w:val="0"/>
        <w:spacing w:line="23" w:lineRule="atLeast"/>
        <w:ind w:left="567"/>
        <w:rPr>
          <w:rFonts w:asciiTheme="minorHAnsi" w:hAnsiTheme="minorHAnsi" w:cstheme="minorHAnsi"/>
          <w:b/>
          <w:szCs w:val="24"/>
          <w:lang w:eastAsia="it-IT"/>
        </w:rPr>
      </w:pPr>
    </w:p>
    <w:p w14:paraId="504E8BD8" w14:textId="77777777" w:rsidR="007E6D06" w:rsidRPr="000D315D" w:rsidRDefault="007E6D06" w:rsidP="007E6D06">
      <w:pPr>
        <w:widowControl w:val="0"/>
        <w:spacing w:line="23" w:lineRule="atLeast"/>
        <w:ind w:left="567"/>
        <w:rPr>
          <w:rFonts w:asciiTheme="minorHAnsi" w:hAnsiTheme="minorHAnsi" w:cstheme="minorHAnsi"/>
          <w:b/>
          <w:szCs w:val="24"/>
          <w:lang w:eastAsia="it-IT"/>
        </w:rPr>
      </w:pPr>
    </w:p>
    <w:p w14:paraId="7057C29F" w14:textId="77777777" w:rsidR="007E6D06" w:rsidRPr="000D315D" w:rsidRDefault="007E6D06" w:rsidP="007E6D06">
      <w:pPr>
        <w:widowControl w:val="0"/>
        <w:spacing w:line="23" w:lineRule="atLeast"/>
        <w:ind w:left="567"/>
        <w:jc w:val="center"/>
        <w:rPr>
          <w:rFonts w:asciiTheme="minorHAnsi" w:hAnsiTheme="minorHAnsi" w:cstheme="minorHAnsi"/>
          <w:b/>
          <w:sz w:val="28"/>
          <w:szCs w:val="28"/>
          <w:lang w:eastAsia="it-IT"/>
        </w:rPr>
      </w:pPr>
      <w:r w:rsidRPr="000D315D">
        <w:rPr>
          <w:rFonts w:asciiTheme="minorHAnsi" w:hAnsiTheme="minorHAnsi" w:cstheme="minorHAnsi"/>
          <w:b/>
          <w:sz w:val="28"/>
          <w:szCs w:val="28"/>
          <w:lang w:eastAsia="it-IT"/>
        </w:rPr>
        <w:t>AFFIDAMENTO DELLA FORNITURA DI MOBILI E ARREDI PER UFFICI PER LA NUOVA SEDE ISTITUZIONALE DELLA CASSA PER I SERVIZI ENERGETICI E AMBIENTALI - CSEA</w:t>
      </w:r>
    </w:p>
    <w:p w14:paraId="71D22FD7" w14:textId="77777777" w:rsidR="007E6D06" w:rsidRPr="000D315D" w:rsidRDefault="007E6D06" w:rsidP="007E6D06">
      <w:pPr>
        <w:widowControl w:val="0"/>
        <w:spacing w:line="23" w:lineRule="atLeast"/>
        <w:ind w:left="567"/>
        <w:rPr>
          <w:rFonts w:asciiTheme="minorHAnsi" w:hAnsiTheme="minorHAnsi" w:cstheme="minorHAnsi"/>
          <w:b/>
          <w:sz w:val="28"/>
          <w:szCs w:val="28"/>
          <w:lang w:eastAsia="it-IT"/>
        </w:rPr>
      </w:pPr>
    </w:p>
    <w:p w14:paraId="27824278" w14:textId="77777777" w:rsidR="007E6D06" w:rsidRPr="000D315D" w:rsidRDefault="007E6D06" w:rsidP="007E6D06">
      <w:pPr>
        <w:widowControl w:val="0"/>
        <w:spacing w:line="23" w:lineRule="atLeast"/>
        <w:ind w:left="567"/>
        <w:rPr>
          <w:rFonts w:asciiTheme="minorHAnsi" w:hAnsiTheme="minorHAnsi" w:cstheme="minorHAnsi"/>
          <w:b/>
          <w:szCs w:val="24"/>
          <w:lang w:eastAsia="it-IT"/>
        </w:rPr>
      </w:pPr>
    </w:p>
    <w:p w14:paraId="4B3CB6B5" w14:textId="4F0C6598" w:rsidR="007E6D06" w:rsidRPr="000D315D" w:rsidRDefault="007E6D06" w:rsidP="007E6D06">
      <w:pPr>
        <w:widowControl w:val="0"/>
        <w:spacing w:line="23" w:lineRule="atLeast"/>
        <w:ind w:left="567"/>
        <w:jc w:val="center"/>
        <w:rPr>
          <w:rFonts w:asciiTheme="minorHAnsi" w:hAnsiTheme="minorHAnsi" w:cstheme="minorHAnsi"/>
          <w:b/>
          <w:sz w:val="28"/>
          <w:szCs w:val="28"/>
          <w:lang w:eastAsia="it-IT"/>
        </w:rPr>
      </w:pPr>
      <w:r w:rsidRPr="000D315D">
        <w:rPr>
          <w:rFonts w:asciiTheme="minorHAnsi" w:hAnsiTheme="minorHAnsi" w:cstheme="minorHAnsi"/>
          <w:b/>
          <w:sz w:val="28"/>
          <w:szCs w:val="28"/>
          <w:lang w:eastAsia="it-IT"/>
        </w:rPr>
        <w:t xml:space="preserve">LOTTO </w:t>
      </w:r>
      <w:r>
        <w:rPr>
          <w:rFonts w:asciiTheme="minorHAnsi" w:hAnsiTheme="minorHAnsi" w:cstheme="minorHAnsi"/>
          <w:b/>
          <w:sz w:val="28"/>
          <w:szCs w:val="28"/>
          <w:lang w:eastAsia="it-IT"/>
        </w:rPr>
        <w:t>2</w:t>
      </w:r>
    </w:p>
    <w:p w14:paraId="733A11AC" w14:textId="77777777" w:rsidR="007E6D06" w:rsidRPr="000D315D" w:rsidRDefault="007E6D06" w:rsidP="007E6D06">
      <w:pPr>
        <w:widowControl w:val="0"/>
        <w:spacing w:line="23" w:lineRule="atLeast"/>
        <w:ind w:left="567"/>
        <w:rPr>
          <w:rFonts w:asciiTheme="minorHAnsi" w:hAnsiTheme="minorHAnsi" w:cstheme="minorHAnsi"/>
          <w:b/>
          <w:sz w:val="28"/>
          <w:szCs w:val="28"/>
          <w:lang w:eastAsia="it-IT"/>
        </w:rPr>
      </w:pPr>
    </w:p>
    <w:p w14:paraId="15C4DE1C" w14:textId="4658235F" w:rsidR="007E6D06" w:rsidRPr="000D315D" w:rsidRDefault="007E6D06" w:rsidP="007E6D06">
      <w:pPr>
        <w:widowControl w:val="0"/>
        <w:spacing w:before="60" w:after="60"/>
        <w:ind w:left="567"/>
        <w:jc w:val="center"/>
        <w:rPr>
          <w:rFonts w:asciiTheme="minorHAnsi" w:hAnsiTheme="minorHAnsi" w:cstheme="minorHAnsi"/>
          <w:b/>
          <w:sz w:val="28"/>
          <w:szCs w:val="28"/>
          <w:lang w:eastAsia="it-IT"/>
        </w:rPr>
      </w:pPr>
      <w:r w:rsidRPr="00E23F0C">
        <w:rPr>
          <w:rFonts w:asciiTheme="minorHAnsi" w:hAnsiTheme="minorHAnsi" w:cstheme="minorHAnsi"/>
          <w:b/>
          <w:sz w:val="28"/>
          <w:szCs w:val="28"/>
          <w:lang w:eastAsia="it-IT"/>
        </w:rPr>
        <w:t xml:space="preserve">CIG </w:t>
      </w:r>
      <w:r w:rsidR="00E23F0C" w:rsidRPr="00E23F0C">
        <w:rPr>
          <w:rFonts w:asciiTheme="minorHAnsi" w:hAnsiTheme="minorHAnsi" w:cstheme="minorHAnsi"/>
          <w:b/>
          <w:sz w:val="28"/>
          <w:szCs w:val="28"/>
          <w:lang w:eastAsia="it-IT"/>
        </w:rPr>
        <w:t>B5FD697728</w:t>
      </w:r>
    </w:p>
    <w:p w14:paraId="3C899DEE" w14:textId="77777777" w:rsidR="007E6D06" w:rsidRPr="000D315D" w:rsidRDefault="007E6D06" w:rsidP="007E6D06">
      <w:pPr>
        <w:widowControl w:val="0"/>
        <w:spacing w:before="60" w:after="60"/>
        <w:ind w:left="567"/>
        <w:jc w:val="center"/>
        <w:rPr>
          <w:rFonts w:asciiTheme="minorHAnsi" w:hAnsiTheme="minorHAnsi" w:cstheme="minorHAnsi"/>
          <w:b/>
          <w:szCs w:val="24"/>
          <w:lang w:eastAsia="it-IT"/>
        </w:rPr>
      </w:pPr>
    </w:p>
    <w:p w14:paraId="067C916D" w14:textId="77777777" w:rsidR="007E6D06" w:rsidRPr="000D315D" w:rsidRDefault="007E6D06" w:rsidP="007E6D06">
      <w:pPr>
        <w:widowControl w:val="0"/>
        <w:spacing w:before="60" w:after="60"/>
        <w:ind w:left="567"/>
        <w:jc w:val="center"/>
        <w:rPr>
          <w:rFonts w:asciiTheme="minorHAnsi" w:hAnsiTheme="minorHAnsi" w:cstheme="minorHAnsi"/>
          <w:b/>
          <w:szCs w:val="24"/>
          <w:lang w:eastAsia="it-IT"/>
        </w:rPr>
      </w:pPr>
    </w:p>
    <w:p w14:paraId="73E3AD87" w14:textId="77777777" w:rsidR="007E6D06" w:rsidRPr="000D315D" w:rsidRDefault="007E6D06" w:rsidP="007E6D06">
      <w:pPr>
        <w:widowControl w:val="0"/>
        <w:spacing w:before="60" w:after="60"/>
        <w:ind w:left="567"/>
        <w:jc w:val="center"/>
        <w:rPr>
          <w:rFonts w:asciiTheme="minorHAnsi" w:hAnsiTheme="minorHAnsi" w:cstheme="minorHAnsi"/>
          <w:bCs/>
          <w:szCs w:val="24"/>
          <w:lang w:eastAsia="it-IT"/>
        </w:rPr>
      </w:pPr>
      <w:r w:rsidRPr="000D315D">
        <w:rPr>
          <w:rFonts w:asciiTheme="minorHAnsi" w:hAnsiTheme="minorHAnsi" w:cstheme="minorHAnsi"/>
          <w:b/>
          <w:szCs w:val="24"/>
          <w:lang w:eastAsia="it-IT"/>
        </w:rPr>
        <w:t xml:space="preserve">Responsabile Unico del Progetto e Direttore dell’Esecuzione: </w:t>
      </w:r>
      <w:r w:rsidRPr="000D315D">
        <w:rPr>
          <w:rFonts w:asciiTheme="minorHAnsi" w:hAnsiTheme="minorHAnsi" w:cstheme="minorHAnsi"/>
          <w:b/>
          <w:szCs w:val="24"/>
          <w:lang w:eastAsia="it-IT"/>
        </w:rPr>
        <w:br/>
      </w:r>
      <w:r w:rsidRPr="000D315D">
        <w:rPr>
          <w:rFonts w:asciiTheme="minorHAnsi" w:hAnsiTheme="minorHAnsi" w:cstheme="minorHAnsi"/>
          <w:bCs/>
          <w:szCs w:val="24"/>
          <w:lang w:eastAsia="it-IT"/>
        </w:rPr>
        <w:t>Avv. Cristina Terracciano</w:t>
      </w:r>
    </w:p>
    <w:p w14:paraId="1D4CF175" w14:textId="77777777" w:rsidR="004C53A8" w:rsidRPr="00E568FF" w:rsidRDefault="004C53A8">
      <w:pPr>
        <w:widowControl w:val="0"/>
        <w:spacing w:before="60" w:after="60"/>
        <w:rPr>
          <w:rFonts w:ascii="Titillium" w:hAnsi="Titillium"/>
          <w:b/>
          <w:sz w:val="36"/>
          <w:szCs w:val="36"/>
          <w:lang w:eastAsia="it-IT"/>
        </w:rPr>
      </w:pPr>
    </w:p>
    <w:p w14:paraId="2BD7E920" w14:textId="77777777" w:rsidR="004C53A8" w:rsidRDefault="004C53A8">
      <w:pPr>
        <w:widowControl w:val="0"/>
        <w:spacing w:before="60" w:after="60"/>
        <w:rPr>
          <w:rFonts w:ascii="Titillium" w:hAnsi="Titillium"/>
          <w:b/>
          <w:sz w:val="36"/>
          <w:szCs w:val="36"/>
          <w:lang w:eastAsia="it-IT"/>
        </w:rPr>
      </w:pPr>
    </w:p>
    <w:p w14:paraId="7EB5C4C1" w14:textId="77777777" w:rsidR="003E02B6" w:rsidRDefault="00870286" w:rsidP="00804D82">
      <w:pPr>
        <w:widowControl w:val="0"/>
        <w:spacing w:before="60" w:after="60"/>
        <w:jc w:val="left"/>
        <w:sectPr w:rsidR="003E02B6" w:rsidSect="002F0BFC">
          <w:headerReference w:type="default" r:id="rId8"/>
          <w:footerReference w:type="default" r:id="rId9"/>
          <w:pgSz w:w="11906" w:h="16838" w:code="9"/>
          <w:pgMar w:top="2268" w:right="1134" w:bottom="680" w:left="1548" w:header="851" w:footer="454" w:gutter="0"/>
          <w:cols w:space="720"/>
          <w:formProt w:val="0"/>
          <w:docGrid w:linePitch="326"/>
        </w:sectPr>
      </w:pPr>
      <w:r>
        <w:br w:type="page"/>
      </w:r>
    </w:p>
    <w:p w14:paraId="1719A1CE" w14:textId="5657A8F0" w:rsidR="003E02B6" w:rsidRDefault="003E02B6" w:rsidP="003E02B6">
      <w:bookmarkStart w:id="0" w:name="_Toc482101906"/>
      <w:bookmarkStart w:id="1" w:name="_Toc482101812"/>
      <w:bookmarkStart w:id="2" w:name="_Toc482101719"/>
      <w:bookmarkStart w:id="3" w:name="_Toc482101544"/>
      <w:bookmarkStart w:id="4" w:name="_Toc482101429"/>
      <w:bookmarkStart w:id="5" w:name="_Toc374026426"/>
      <w:bookmarkStart w:id="6" w:name="_Toc374025981"/>
      <w:bookmarkStart w:id="7" w:name="_Toc374025928"/>
      <w:bookmarkStart w:id="8" w:name="_Toc374025834"/>
      <w:bookmarkStart w:id="9" w:name="_Toc374025745"/>
      <w:bookmarkStart w:id="10" w:name="_Toc498419717"/>
      <w:bookmarkStart w:id="11" w:name="_Toc497831525"/>
      <w:bookmarkStart w:id="12" w:name="_Toc497728131"/>
      <w:bookmarkStart w:id="13" w:name="_Toc497484933"/>
      <w:bookmarkStart w:id="14" w:name="_Toc494359015"/>
      <w:bookmarkStart w:id="15" w:name="_Toc494358966"/>
      <w:bookmarkStart w:id="16" w:name="_Toc493500868"/>
      <w:bookmarkStart w:id="17" w:name="_Toc498419716"/>
      <w:bookmarkStart w:id="18" w:name="_Toc497831524"/>
      <w:bookmarkStart w:id="19" w:name="_Toc497728130"/>
      <w:bookmarkStart w:id="20" w:name="_Toc497484932"/>
      <w:bookmarkStart w:id="21" w:name="_Toc494359014"/>
      <w:bookmarkStart w:id="22" w:name="_Toc494358965"/>
      <w:bookmarkStart w:id="23" w:name="_Toc493500867"/>
      <w:bookmarkStart w:id="24" w:name="_Toc482102096"/>
      <w:bookmarkStart w:id="25" w:name="_Toc48210200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tbl>
      <w:tblPr>
        <w:tblStyle w:val="Grigliatabella"/>
        <w:tblW w:w="5000" w:type="pct"/>
        <w:tblLook w:val="04A0" w:firstRow="1" w:lastRow="0" w:firstColumn="1" w:lastColumn="0" w:noHBand="0" w:noVBand="1"/>
      </w:tblPr>
      <w:tblGrid>
        <w:gridCol w:w="1830"/>
        <w:gridCol w:w="9463"/>
        <w:gridCol w:w="957"/>
        <w:gridCol w:w="2027"/>
      </w:tblGrid>
      <w:tr w:rsidR="003E02B6" w:rsidRPr="00F65CA5" w14:paraId="616AEB10" w14:textId="77777777" w:rsidTr="00944568">
        <w:trPr>
          <w:trHeight w:val="567"/>
        </w:trPr>
        <w:tc>
          <w:tcPr>
            <w:tcW w:w="641" w:type="pct"/>
            <w:shd w:val="clear" w:color="auto" w:fill="E7E6E6" w:themeFill="background2"/>
            <w:vAlign w:val="center"/>
          </w:tcPr>
          <w:p w14:paraId="4D61166E" w14:textId="77777777" w:rsidR="003E02B6" w:rsidRPr="00F65CA5" w:rsidRDefault="003E02B6" w:rsidP="00944568">
            <w:pPr>
              <w:jc w:val="center"/>
              <w:rPr>
                <w:rFonts w:ascii="Titillium" w:hAnsi="Titillium"/>
                <w:b/>
                <w:bCs/>
                <w:sz w:val="20"/>
                <w:szCs w:val="18"/>
              </w:rPr>
            </w:pPr>
            <w:r w:rsidRPr="00F65CA5">
              <w:rPr>
                <w:rFonts w:ascii="Titillium" w:hAnsi="Titillium"/>
                <w:b/>
                <w:bCs/>
                <w:sz w:val="20"/>
                <w:szCs w:val="18"/>
              </w:rPr>
              <w:t>Codice</w:t>
            </w:r>
          </w:p>
        </w:tc>
        <w:tc>
          <w:tcPr>
            <w:tcW w:w="3314" w:type="pct"/>
            <w:shd w:val="clear" w:color="auto" w:fill="E7E6E6" w:themeFill="background2"/>
            <w:vAlign w:val="center"/>
          </w:tcPr>
          <w:p w14:paraId="20A65573" w14:textId="77777777" w:rsidR="003E02B6" w:rsidRPr="00F65CA5" w:rsidRDefault="003E02B6" w:rsidP="00944568">
            <w:pPr>
              <w:jc w:val="center"/>
              <w:rPr>
                <w:rFonts w:ascii="Titillium" w:hAnsi="Titillium"/>
                <w:b/>
                <w:bCs/>
                <w:sz w:val="20"/>
                <w:szCs w:val="18"/>
              </w:rPr>
            </w:pPr>
            <w:r w:rsidRPr="00F65CA5">
              <w:rPr>
                <w:rFonts w:ascii="Titillium" w:hAnsi="Titillium"/>
                <w:b/>
                <w:bCs/>
                <w:sz w:val="20"/>
                <w:szCs w:val="18"/>
              </w:rPr>
              <w:t>DESCRIZIONE COMPLETA DEGLI ARREDI</w:t>
            </w:r>
          </w:p>
        </w:tc>
        <w:tc>
          <w:tcPr>
            <w:tcW w:w="335" w:type="pct"/>
            <w:shd w:val="clear" w:color="auto" w:fill="E7E6E6" w:themeFill="background2"/>
            <w:vAlign w:val="center"/>
          </w:tcPr>
          <w:p w14:paraId="2828EE4D" w14:textId="77777777" w:rsidR="003E02B6" w:rsidRPr="00F65CA5" w:rsidRDefault="003E02B6" w:rsidP="00944568">
            <w:pPr>
              <w:jc w:val="center"/>
              <w:rPr>
                <w:rFonts w:ascii="Titillium" w:hAnsi="Titillium"/>
                <w:b/>
                <w:bCs/>
                <w:sz w:val="20"/>
                <w:szCs w:val="18"/>
              </w:rPr>
            </w:pPr>
            <w:r w:rsidRPr="00F65CA5">
              <w:rPr>
                <w:rFonts w:ascii="Titillium" w:hAnsi="Titillium"/>
                <w:b/>
                <w:bCs/>
                <w:sz w:val="20"/>
                <w:szCs w:val="18"/>
              </w:rPr>
              <w:t>U.M.</w:t>
            </w:r>
          </w:p>
        </w:tc>
        <w:tc>
          <w:tcPr>
            <w:tcW w:w="710" w:type="pct"/>
            <w:shd w:val="clear" w:color="auto" w:fill="E7E6E6" w:themeFill="background2"/>
            <w:vAlign w:val="center"/>
          </w:tcPr>
          <w:p w14:paraId="454ACB6D" w14:textId="77777777" w:rsidR="003E02B6" w:rsidRPr="00F65CA5" w:rsidRDefault="003E02B6" w:rsidP="00F65CA5">
            <w:pPr>
              <w:jc w:val="center"/>
              <w:rPr>
                <w:rFonts w:ascii="Titillium" w:hAnsi="Titillium"/>
                <w:b/>
                <w:bCs/>
                <w:sz w:val="20"/>
                <w:szCs w:val="18"/>
              </w:rPr>
            </w:pPr>
            <w:r w:rsidRPr="00F65CA5">
              <w:rPr>
                <w:rFonts w:ascii="Titillium" w:hAnsi="Titillium"/>
                <w:b/>
                <w:bCs/>
                <w:sz w:val="20"/>
                <w:szCs w:val="18"/>
              </w:rPr>
              <w:t>Prezzo Unitario (€)</w:t>
            </w:r>
          </w:p>
        </w:tc>
      </w:tr>
      <w:tr w:rsidR="003E02B6" w:rsidRPr="009C383C" w14:paraId="7801D5BA" w14:textId="77777777" w:rsidTr="00944568">
        <w:trPr>
          <w:trHeight w:val="567"/>
        </w:trPr>
        <w:tc>
          <w:tcPr>
            <w:tcW w:w="5000" w:type="pct"/>
            <w:gridSpan w:val="4"/>
            <w:shd w:val="clear" w:color="auto" w:fill="auto"/>
            <w:vAlign w:val="center"/>
          </w:tcPr>
          <w:p w14:paraId="5DC8B62D" w14:textId="77777777" w:rsidR="003E02B6" w:rsidRPr="00E935B1" w:rsidRDefault="003E02B6" w:rsidP="00944568">
            <w:pPr>
              <w:rPr>
                <w:rFonts w:ascii="Titillium" w:hAnsi="Titillium"/>
                <w:b/>
                <w:bCs/>
              </w:rPr>
            </w:pPr>
            <w:r w:rsidRPr="00E935B1">
              <w:rPr>
                <w:rFonts w:ascii="Titillium" w:hAnsi="Titillium"/>
                <w:b/>
                <w:bCs/>
              </w:rPr>
              <w:t xml:space="preserve">Sedute da ufficio  </w:t>
            </w:r>
          </w:p>
        </w:tc>
      </w:tr>
      <w:tr w:rsidR="003E02B6" w:rsidRPr="009C383C" w14:paraId="2201FB9C" w14:textId="77777777" w:rsidTr="00944568">
        <w:trPr>
          <w:trHeight w:val="1134"/>
        </w:trPr>
        <w:tc>
          <w:tcPr>
            <w:tcW w:w="641" w:type="pct"/>
            <w:shd w:val="clear" w:color="auto" w:fill="auto"/>
          </w:tcPr>
          <w:p w14:paraId="79714AA9" w14:textId="77777777" w:rsidR="003E02B6" w:rsidRPr="009C48FE" w:rsidRDefault="003E02B6" w:rsidP="00944568">
            <w:pPr>
              <w:rPr>
                <w:rFonts w:ascii="Titillium" w:hAnsi="Titillium"/>
                <w:sz w:val="20"/>
                <w:szCs w:val="18"/>
              </w:rPr>
            </w:pPr>
            <w:r w:rsidRPr="009C48FE">
              <w:rPr>
                <w:rFonts w:ascii="Titillium" w:hAnsi="Titillium"/>
                <w:b/>
                <w:bCs/>
                <w:sz w:val="20"/>
                <w:szCs w:val="18"/>
              </w:rPr>
              <w:t>SDT 01</w:t>
            </w:r>
          </w:p>
        </w:tc>
        <w:tc>
          <w:tcPr>
            <w:tcW w:w="3314" w:type="pct"/>
            <w:shd w:val="clear" w:color="auto" w:fill="auto"/>
          </w:tcPr>
          <w:p w14:paraId="0A4A2C9C" w14:textId="77777777" w:rsidR="003E02B6" w:rsidRPr="00D347A0" w:rsidRDefault="003E02B6" w:rsidP="00944568">
            <w:pPr>
              <w:rPr>
                <w:rFonts w:ascii="Titillium" w:hAnsi="Titillium"/>
                <w:sz w:val="18"/>
                <w:szCs w:val="18"/>
              </w:rPr>
            </w:pPr>
            <w:r w:rsidRPr="00D347A0">
              <w:rPr>
                <w:rFonts w:ascii="Titillium" w:hAnsi="Titillium"/>
                <w:sz w:val="18"/>
                <w:szCs w:val="18"/>
              </w:rPr>
              <w:t xml:space="preserve">Fornitura e posa in opera di una seduta direzionale dotata di ruote pivotanti di sicurezza con un diametro di circa Ø 6 cm, auto-frenanti e con battistrada in gomma, progettate per l’uso su pavimenti duri. La base della seduta deve essere costituita da n.5 razze, realizzate in acciaio cromato o alluminio lucido, deve essere rinforzata e dotata di un sistema antiribaltamento, con un diametro minimo di circa Ø 70 cm Il sedile della seduta deve essere regolabile sia in altezza, tramite pistone a gas, che in profondità; e deve altresì essere dotato di un ammortizzatore di seduta incorporato. Lo schienale della seduta deve essere alto e regolabile sia in altezza che in inclinazione, deve essere dotato di supporto lombare regolabile in altezza e in </w:t>
            </w:r>
            <w:proofErr w:type="gramStart"/>
            <w:r w:rsidRPr="00D347A0">
              <w:rPr>
                <w:rFonts w:ascii="Titillium" w:hAnsi="Titillium"/>
                <w:sz w:val="18"/>
                <w:szCs w:val="18"/>
              </w:rPr>
              <w:t>profondità,  garantendo</w:t>
            </w:r>
            <w:proofErr w:type="gramEnd"/>
            <w:r w:rsidRPr="00D347A0">
              <w:rPr>
                <w:rFonts w:ascii="Titillium" w:hAnsi="Titillium"/>
                <w:sz w:val="18"/>
                <w:szCs w:val="18"/>
              </w:rPr>
              <w:t xml:space="preserve"> un adeguato livello di </w:t>
            </w:r>
            <w:r w:rsidRPr="00D347A0">
              <w:rPr>
                <w:rFonts w:ascii="Titillium" w:hAnsi="Titillium"/>
                <w:i/>
                <w:iCs/>
                <w:sz w:val="18"/>
                <w:szCs w:val="18"/>
              </w:rPr>
              <w:t>comfort</w:t>
            </w:r>
            <w:r w:rsidRPr="00D347A0">
              <w:rPr>
                <w:rFonts w:ascii="Titillium" w:hAnsi="Titillium"/>
                <w:sz w:val="18"/>
                <w:szCs w:val="18"/>
              </w:rPr>
              <w:t xml:space="preserve"> ergonomico.</w:t>
            </w:r>
          </w:p>
          <w:p w14:paraId="5A9E0FD9" w14:textId="77777777" w:rsidR="003E02B6" w:rsidRPr="00D347A0" w:rsidRDefault="003E02B6" w:rsidP="00944568">
            <w:pPr>
              <w:rPr>
                <w:rFonts w:ascii="Titillium" w:hAnsi="Titillium"/>
                <w:sz w:val="18"/>
                <w:szCs w:val="18"/>
              </w:rPr>
            </w:pPr>
            <w:r w:rsidRPr="00D347A0">
              <w:rPr>
                <w:rFonts w:ascii="Titillium" w:hAnsi="Titillium"/>
                <w:sz w:val="18"/>
                <w:szCs w:val="18"/>
              </w:rPr>
              <w:t xml:space="preserve">L’imbottitura del sedile e dello schienale deve essere in poliuretano schiumato a freddo e rivestita da tessuto ignifugo di colore nero. I braccioli devono essere dotati di regolazione minima 3D (altezza, larghezza e profondità), nonché di </w:t>
            </w:r>
            <w:r w:rsidRPr="00D347A0">
              <w:rPr>
                <w:rFonts w:ascii="Titillium" w:hAnsi="Titillium"/>
                <w:i/>
                <w:iCs/>
                <w:sz w:val="18"/>
                <w:szCs w:val="18"/>
              </w:rPr>
              <w:t>top</w:t>
            </w:r>
            <w:r w:rsidRPr="00D347A0">
              <w:rPr>
                <w:rFonts w:ascii="Titillium" w:hAnsi="Titillium"/>
                <w:sz w:val="18"/>
                <w:szCs w:val="18"/>
              </w:rPr>
              <w:t xml:space="preserve"> in poliuretano morbido di colore nero antiurto e antigraffio. La seduta deve avere un meccanismo di oscillazione sincronizzata tra sedile e schienale, con contatto permanente regolabile in almeno tre posizioni. È preferibile che sia presente un regolatore personalizzabile dell’intensità dell’oscillazione dello schienale, che si adatti al peso corporeo dell’operatore. Inoltre, deve essere previsto un dispositivo </w:t>
            </w:r>
            <w:proofErr w:type="gramStart"/>
            <w:r w:rsidRPr="00D347A0">
              <w:rPr>
                <w:rFonts w:ascii="Titillium" w:hAnsi="Titillium"/>
                <w:i/>
                <w:iCs/>
                <w:sz w:val="18"/>
                <w:szCs w:val="18"/>
              </w:rPr>
              <w:t>anti-shock</w:t>
            </w:r>
            <w:proofErr w:type="gramEnd"/>
            <w:r w:rsidRPr="00D347A0">
              <w:rPr>
                <w:rFonts w:ascii="Titillium" w:hAnsi="Titillium"/>
                <w:sz w:val="18"/>
                <w:szCs w:val="18"/>
              </w:rPr>
              <w:t xml:space="preserve"> per lo schienale, con innesto mediante una leggera pressione della colonna, nonché un regolatore per la preselezione dell’inclinazione del sedile (0° o circa -4°). La seduta deve essere progettata per supportare utenti con un peso corporeo fino a 150 kg, deve altresì essere certificata per almeno 8 ore di lavoro, ed essere conforme alle normative vigenti in materia di sicurezza e salute sul lavoro, in particolare al D. Lgs. 81/08, oltre che alla normativa UNI EN 1335 (parte 1 e2), etc. Inoltre, la seduta deve possedere una classe di reazione al fuoco pari a 1IM, come previsto dalle normative di sicurezza antincendio. Il prezzo unitario remunera altresì il trasporto, il tiro in alto, il montaggio, lo smaltimento imballaggi e ogni onere e magistero per fornire il prodotto installato a perfetta regola d’arte.</w:t>
            </w:r>
          </w:p>
        </w:tc>
        <w:tc>
          <w:tcPr>
            <w:tcW w:w="335" w:type="pct"/>
            <w:shd w:val="clear" w:color="auto" w:fill="auto"/>
            <w:vAlign w:val="bottom"/>
          </w:tcPr>
          <w:p w14:paraId="7CD2D3FE" w14:textId="77777777" w:rsidR="003E02B6" w:rsidRPr="009C383C" w:rsidRDefault="003E02B6" w:rsidP="00944568">
            <w:pPr>
              <w:jc w:val="center"/>
              <w:rPr>
                <w:rFonts w:ascii="Titillium" w:hAnsi="Titillium"/>
                <w:sz w:val="18"/>
                <w:szCs w:val="18"/>
              </w:rPr>
            </w:pPr>
            <w:r w:rsidRPr="009C383C">
              <w:rPr>
                <w:rFonts w:ascii="Titillium" w:hAnsi="Titillium"/>
                <w:sz w:val="18"/>
                <w:szCs w:val="18"/>
              </w:rPr>
              <w:t>cad.</w:t>
            </w:r>
          </w:p>
        </w:tc>
        <w:tc>
          <w:tcPr>
            <w:tcW w:w="710" w:type="pct"/>
            <w:shd w:val="clear" w:color="auto" w:fill="auto"/>
            <w:vAlign w:val="bottom"/>
          </w:tcPr>
          <w:p w14:paraId="3F1BA126" w14:textId="77777777" w:rsidR="003E02B6" w:rsidRPr="009C383C" w:rsidRDefault="003E02B6" w:rsidP="00944568">
            <w:pPr>
              <w:jc w:val="right"/>
              <w:rPr>
                <w:rFonts w:ascii="Titillium" w:hAnsi="Titillium"/>
                <w:sz w:val="18"/>
                <w:szCs w:val="18"/>
              </w:rPr>
            </w:pPr>
            <w:r w:rsidRPr="009C383C">
              <w:rPr>
                <w:rFonts w:ascii="Titillium" w:hAnsi="Titillium"/>
                <w:sz w:val="18"/>
                <w:szCs w:val="18"/>
              </w:rPr>
              <w:t>523,68 €</w:t>
            </w:r>
          </w:p>
        </w:tc>
      </w:tr>
    </w:tbl>
    <w:p w14:paraId="18E38297" w14:textId="77777777" w:rsidR="00043B37" w:rsidRDefault="00043B37">
      <w:r>
        <w:br w:type="page"/>
      </w:r>
    </w:p>
    <w:tbl>
      <w:tblPr>
        <w:tblStyle w:val="Grigliatabella"/>
        <w:tblW w:w="5000" w:type="pct"/>
        <w:tblLook w:val="04A0" w:firstRow="1" w:lastRow="0" w:firstColumn="1" w:lastColumn="0" w:noHBand="0" w:noVBand="1"/>
      </w:tblPr>
      <w:tblGrid>
        <w:gridCol w:w="1830"/>
        <w:gridCol w:w="9463"/>
        <w:gridCol w:w="957"/>
        <w:gridCol w:w="2027"/>
      </w:tblGrid>
      <w:tr w:rsidR="00043B37" w:rsidRPr="00F65CA5" w14:paraId="6D1FE0BE" w14:textId="77777777" w:rsidTr="00944568">
        <w:trPr>
          <w:trHeight w:val="567"/>
        </w:trPr>
        <w:tc>
          <w:tcPr>
            <w:tcW w:w="641" w:type="pct"/>
            <w:shd w:val="clear" w:color="auto" w:fill="E7E6E6" w:themeFill="background2"/>
            <w:vAlign w:val="center"/>
          </w:tcPr>
          <w:p w14:paraId="1ECF6C08" w14:textId="77777777" w:rsidR="00043B37" w:rsidRPr="00F65CA5" w:rsidRDefault="00043B37" w:rsidP="00944568">
            <w:pPr>
              <w:jc w:val="center"/>
              <w:rPr>
                <w:rFonts w:ascii="Titillium" w:hAnsi="Titillium"/>
                <w:b/>
                <w:bCs/>
                <w:sz w:val="20"/>
                <w:szCs w:val="18"/>
              </w:rPr>
            </w:pPr>
            <w:r w:rsidRPr="00F65CA5">
              <w:rPr>
                <w:rFonts w:ascii="Titillium" w:hAnsi="Titillium"/>
                <w:b/>
                <w:bCs/>
                <w:sz w:val="20"/>
                <w:szCs w:val="18"/>
              </w:rPr>
              <w:lastRenderedPageBreak/>
              <w:t>Codice</w:t>
            </w:r>
          </w:p>
        </w:tc>
        <w:tc>
          <w:tcPr>
            <w:tcW w:w="3314" w:type="pct"/>
            <w:shd w:val="clear" w:color="auto" w:fill="E7E6E6" w:themeFill="background2"/>
            <w:vAlign w:val="center"/>
          </w:tcPr>
          <w:p w14:paraId="16703EB6" w14:textId="77777777" w:rsidR="00043B37" w:rsidRPr="00F65CA5" w:rsidRDefault="00043B37" w:rsidP="00944568">
            <w:pPr>
              <w:jc w:val="center"/>
              <w:rPr>
                <w:rFonts w:ascii="Titillium" w:hAnsi="Titillium"/>
                <w:b/>
                <w:bCs/>
                <w:sz w:val="20"/>
                <w:szCs w:val="18"/>
              </w:rPr>
            </w:pPr>
            <w:r w:rsidRPr="00F65CA5">
              <w:rPr>
                <w:rFonts w:ascii="Titillium" w:hAnsi="Titillium"/>
                <w:b/>
                <w:bCs/>
                <w:sz w:val="20"/>
                <w:szCs w:val="18"/>
              </w:rPr>
              <w:t>DESCRIZIONE COMPLETA DEGLI ARREDI</w:t>
            </w:r>
          </w:p>
        </w:tc>
        <w:tc>
          <w:tcPr>
            <w:tcW w:w="335" w:type="pct"/>
            <w:shd w:val="clear" w:color="auto" w:fill="E7E6E6" w:themeFill="background2"/>
            <w:vAlign w:val="center"/>
          </w:tcPr>
          <w:p w14:paraId="6B228164" w14:textId="77777777" w:rsidR="00043B37" w:rsidRPr="00F65CA5" w:rsidRDefault="00043B37" w:rsidP="00944568">
            <w:pPr>
              <w:jc w:val="center"/>
              <w:rPr>
                <w:rFonts w:ascii="Titillium" w:hAnsi="Titillium"/>
                <w:b/>
                <w:bCs/>
                <w:sz w:val="20"/>
                <w:szCs w:val="18"/>
              </w:rPr>
            </w:pPr>
            <w:r w:rsidRPr="00F65CA5">
              <w:rPr>
                <w:rFonts w:ascii="Titillium" w:hAnsi="Titillium"/>
                <w:b/>
                <w:bCs/>
                <w:sz w:val="20"/>
                <w:szCs w:val="18"/>
              </w:rPr>
              <w:t>U.M.</w:t>
            </w:r>
          </w:p>
        </w:tc>
        <w:tc>
          <w:tcPr>
            <w:tcW w:w="710" w:type="pct"/>
            <w:shd w:val="clear" w:color="auto" w:fill="E7E6E6" w:themeFill="background2"/>
            <w:vAlign w:val="center"/>
          </w:tcPr>
          <w:p w14:paraId="25CAB8CA" w14:textId="77777777" w:rsidR="00043B37" w:rsidRPr="00F65CA5" w:rsidRDefault="00043B37" w:rsidP="00944568">
            <w:pPr>
              <w:jc w:val="center"/>
              <w:rPr>
                <w:rFonts w:ascii="Titillium" w:hAnsi="Titillium"/>
                <w:b/>
                <w:bCs/>
                <w:sz w:val="20"/>
                <w:szCs w:val="18"/>
              </w:rPr>
            </w:pPr>
            <w:r w:rsidRPr="00F65CA5">
              <w:rPr>
                <w:rFonts w:ascii="Titillium" w:hAnsi="Titillium"/>
                <w:b/>
                <w:bCs/>
                <w:sz w:val="20"/>
                <w:szCs w:val="18"/>
              </w:rPr>
              <w:t>Prezzo Unitario (€)</w:t>
            </w:r>
          </w:p>
        </w:tc>
      </w:tr>
      <w:tr w:rsidR="00043B37" w:rsidRPr="009C383C" w14:paraId="7375A693" w14:textId="77777777" w:rsidTr="00944568">
        <w:trPr>
          <w:trHeight w:val="567"/>
        </w:trPr>
        <w:tc>
          <w:tcPr>
            <w:tcW w:w="5000" w:type="pct"/>
            <w:gridSpan w:val="4"/>
            <w:shd w:val="clear" w:color="auto" w:fill="auto"/>
            <w:vAlign w:val="center"/>
          </w:tcPr>
          <w:p w14:paraId="7AFDBE2C" w14:textId="77777777" w:rsidR="00043B37" w:rsidRPr="00E935B1" w:rsidRDefault="00043B37" w:rsidP="00944568">
            <w:pPr>
              <w:rPr>
                <w:rFonts w:ascii="Titillium" w:hAnsi="Titillium"/>
                <w:b/>
                <w:bCs/>
              </w:rPr>
            </w:pPr>
            <w:r w:rsidRPr="00E935B1">
              <w:rPr>
                <w:rFonts w:ascii="Titillium" w:hAnsi="Titillium"/>
                <w:b/>
                <w:bCs/>
              </w:rPr>
              <w:t xml:space="preserve">Sedute da ufficio  </w:t>
            </w:r>
          </w:p>
        </w:tc>
      </w:tr>
      <w:tr w:rsidR="003E02B6" w:rsidRPr="009C383C" w14:paraId="76AA557B" w14:textId="77777777" w:rsidTr="00944568">
        <w:trPr>
          <w:trHeight w:val="1134"/>
        </w:trPr>
        <w:tc>
          <w:tcPr>
            <w:tcW w:w="641" w:type="pct"/>
          </w:tcPr>
          <w:p w14:paraId="411E4A1E" w14:textId="7BF8F532" w:rsidR="003E02B6" w:rsidRPr="009C48FE" w:rsidRDefault="003E02B6" w:rsidP="00944568">
            <w:pPr>
              <w:rPr>
                <w:rFonts w:ascii="Titillium" w:hAnsi="Titillium"/>
                <w:sz w:val="20"/>
                <w:szCs w:val="18"/>
              </w:rPr>
            </w:pPr>
            <w:r w:rsidRPr="009C48FE">
              <w:rPr>
                <w:rFonts w:ascii="Titillium" w:hAnsi="Titillium"/>
                <w:b/>
                <w:bCs/>
                <w:sz w:val="20"/>
                <w:szCs w:val="18"/>
              </w:rPr>
              <w:t>SDT 02</w:t>
            </w:r>
          </w:p>
        </w:tc>
        <w:tc>
          <w:tcPr>
            <w:tcW w:w="3314" w:type="pct"/>
          </w:tcPr>
          <w:p w14:paraId="420E2E73" w14:textId="77777777" w:rsidR="003E02B6" w:rsidRPr="00D347A0" w:rsidRDefault="003E02B6" w:rsidP="00944568">
            <w:pPr>
              <w:rPr>
                <w:rFonts w:ascii="Titillium" w:hAnsi="Titillium"/>
                <w:sz w:val="18"/>
                <w:szCs w:val="18"/>
              </w:rPr>
            </w:pPr>
            <w:r w:rsidRPr="00D347A0">
              <w:rPr>
                <w:rFonts w:ascii="Titillium" w:hAnsi="Titillium"/>
                <w:sz w:val="18"/>
                <w:szCs w:val="18"/>
              </w:rPr>
              <w:t xml:space="preserve">Fornitura e posa in opera di una seduta operativa dotata di ruote pivotanti di sicurezza con un diametro di circa Ø 6 cm, auto-frenanti e con battistrada in gomma, progettate per l’uso su pavimenti duri. La base della seduta deve essere costituita da n.5 razze, realizzate in acciaio cromato o alluminio lucido, deve essere rinforzata e dotata di un sistema antiribaltamento, con un diametro minimo di circa Ø 70 cm. Il sedile della seduta deve essere regolabile sia in altezza, tramite pistone a gas, che in </w:t>
            </w:r>
            <w:proofErr w:type="gramStart"/>
            <w:r w:rsidRPr="00D347A0">
              <w:rPr>
                <w:rFonts w:ascii="Titillium" w:hAnsi="Titillium"/>
                <w:sz w:val="18"/>
                <w:szCs w:val="18"/>
              </w:rPr>
              <w:t>profondità;</w:t>
            </w:r>
            <w:proofErr w:type="gramEnd"/>
            <w:r w:rsidRPr="00D347A0">
              <w:rPr>
                <w:rFonts w:ascii="Titillium" w:hAnsi="Titillium"/>
                <w:sz w:val="18"/>
                <w:szCs w:val="18"/>
              </w:rPr>
              <w:t xml:space="preserve"> e deve altresì essere dotato di un ammortizzatore di seduta incorporato. Lo schienale della seduta deve essere regolabile sia in altezza che in inclinazione, deve essere dotato di supporto lombare regolabile in altezza e in profondità, garantendo un adeguato livello di </w:t>
            </w:r>
            <w:r w:rsidRPr="00D347A0">
              <w:rPr>
                <w:rFonts w:ascii="Titillium" w:hAnsi="Titillium"/>
                <w:i/>
                <w:iCs/>
                <w:sz w:val="18"/>
                <w:szCs w:val="18"/>
              </w:rPr>
              <w:t>comfort</w:t>
            </w:r>
            <w:r w:rsidRPr="00D347A0">
              <w:rPr>
                <w:rFonts w:ascii="Titillium" w:hAnsi="Titillium"/>
                <w:sz w:val="18"/>
                <w:szCs w:val="18"/>
              </w:rPr>
              <w:t xml:space="preserve"> ergonomico.</w:t>
            </w:r>
          </w:p>
          <w:p w14:paraId="3518CB8B" w14:textId="77777777" w:rsidR="003E02B6" w:rsidRPr="00D347A0" w:rsidRDefault="003E02B6" w:rsidP="00944568">
            <w:pPr>
              <w:rPr>
                <w:rFonts w:ascii="Titillium" w:hAnsi="Titillium"/>
                <w:sz w:val="18"/>
                <w:szCs w:val="18"/>
              </w:rPr>
            </w:pPr>
            <w:r w:rsidRPr="00D347A0">
              <w:rPr>
                <w:rFonts w:ascii="Titillium" w:hAnsi="Titillium"/>
                <w:sz w:val="18"/>
                <w:szCs w:val="18"/>
              </w:rPr>
              <w:t xml:space="preserve">L’imbottitura del sedile e dello schienale deve essere in poliuretano schiumato a freddo e rivestita da tessuto ignifugo di colore nero. I braccioli devono essere dotati di regolazione minima 3D (altezza, larghezza e profondità), nonché di </w:t>
            </w:r>
            <w:r w:rsidRPr="00D347A0">
              <w:rPr>
                <w:rFonts w:ascii="Titillium" w:hAnsi="Titillium"/>
                <w:i/>
                <w:iCs/>
                <w:sz w:val="18"/>
                <w:szCs w:val="18"/>
              </w:rPr>
              <w:t>top</w:t>
            </w:r>
            <w:r w:rsidRPr="00D347A0">
              <w:rPr>
                <w:rFonts w:ascii="Titillium" w:hAnsi="Titillium"/>
                <w:sz w:val="18"/>
                <w:szCs w:val="18"/>
              </w:rPr>
              <w:t xml:space="preserve"> in poliuretano morbido di colore nero antiurto e antigraffio. La seduta deve avere un meccanismo di oscillazione sincronizzata tra sedile e schienale, con contatto permanente regolabile in almeno tre posizioni. È preferibile che sia presente un regolatore personalizzabile dell’intensità dell’oscillazione dello schienale, che si adatti al peso corporeo dell’operatore. Inoltre, deve essere previsto un dispositivo </w:t>
            </w:r>
            <w:proofErr w:type="gramStart"/>
            <w:r w:rsidRPr="00D347A0">
              <w:rPr>
                <w:rFonts w:ascii="Titillium" w:hAnsi="Titillium"/>
                <w:i/>
                <w:iCs/>
                <w:sz w:val="18"/>
                <w:szCs w:val="18"/>
              </w:rPr>
              <w:t>anti-shock</w:t>
            </w:r>
            <w:proofErr w:type="gramEnd"/>
            <w:r w:rsidRPr="00D347A0">
              <w:rPr>
                <w:rFonts w:ascii="Titillium" w:hAnsi="Titillium"/>
                <w:sz w:val="18"/>
                <w:szCs w:val="18"/>
              </w:rPr>
              <w:t xml:space="preserve"> per lo schienale, con innesto mediante una leggera pressione della colonna, nonché un regolatore per la preselezione dell’inclinazione del sedile (0° o circa -4°). La seduta deve essere progettata per supportare utenti con un peso corporeo fino a 150 kg, deve altresì essere certificata per almeno 8 ore di lavoro, ed essere conforme alle normative vigenti in materia di sicurezza e salute sul lavoro, in particolare al D. Lgs. 81/08, oltre che alla normativa UNI EN 1335 (parte 1 e2), etc. Inoltre, la seduta deve possedere una classe di reazione al fuoco pari a 1IM, come previsto dalle normative di sicurezza antincendio. Il prezzo unitario remunera altresì il trasporto, il tiro in alto, il montaggio, lo smaltimento imballaggi e ogni onere e magistero per fornire il prodotto installato a perfetta regola d’arte.</w:t>
            </w:r>
          </w:p>
        </w:tc>
        <w:tc>
          <w:tcPr>
            <w:tcW w:w="335" w:type="pct"/>
            <w:vAlign w:val="bottom"/>
          </w:tcPr>
          <w:p w14:paraId="13455E34" w14:textId="77777777" w:rsidR="003E02B6" w:rsidRPr="009C383C" w:rsidRDefault="003E02B6" w:rsidP="00944568">
            <w:pPr>
              <w:jc w:val="center"/>
              <w:rPr>
                <w:rFonts w:ascii="Titillium" w:hAnsi="Titillium"/>
                <w:sz w:val="18"/>
                <w:szCs w:val="18"/>
              </w:rPr>
            </w:pPr>
            <w:r w:rsidRPr="009C383C">
              <w:rPr>
                <w:rFonts w:ascii="Titillium" w:hAnsi="Titillium"/>
                <w:sz w:val="18"/>
                <w:szCs w:val="18"/>
              </w:rPr>
              <w:t>cad.</w:t>
            </w:r>
          </w:p>
        </w:tc>
        <w:tc>
          <w:tcPr>
            <w:tcW w:w="710" w:type="pct"/>
            <w:vAlign w:val="bottom"/>
          </w:tcPr>
          <w:p w14:paraId="673BA809" w14:textId="77777777" w:rsidR="003E02B6" w:rsidRPr="009C383C" w:rsidRDefault="003E02B6" w:rsidP="00944568">
            <w:pPr>
              <w:jc w:val="right"/>
              <w:rPr>
                <w:rFonts w:ascii="Titillium" w:hAnsi="Titillium"/>
                <w:sz w:val="18"/>
                <w:szCs w:val="18"/>
              </w:rPr>
            </w:pPr>
            <w:r w:rsidRPr="009C383C">
              <w:rPr>
                <w:rFonts w:ascii="Titillium" w:hAnsi="Titillium"/>
                <w:sz w:val="18"/>
                <w:szCs w:val="18"/>
              </w:rPr>
              <w:t>398,02 €</w:t>
            </w:r>
          </w:p>
        </w:tc>
      </w:tr>
    </w:tbl>
    <w:p w14:paraId="38777CB8" w14:textId="77777777" w:rsidR="00043B37" w:rsidRDefault="00043B37">
      <w:r>
        <w:br w:type="page"/>
      </w:r>
    </w:p>
    <w:tbl>
      <w:tblPr>
        <w:tblStyle w:val="Grigliatabella"/>
        <w:tblW w:w="5000" w:type="pct"/>
        <w:tblLook w:val="04A0" w:firstRow="1" w:lastRow="0" w:firstColumn="1" w:lastColumn="0" w:noHBand="0" w:noVBand="1"/>
      </w:tblPr>
      <w:tblGrid>
        <w:gridCol w:w="1830"/>
        <w:gridCol w:w="9463"/>
        <w:gridCol w:w="957"/>
        <w:gridCol w:w="2027"/>
      </w:tblGrid>
      <w:tr w:rsidR="00043B37" w:rsidRPr="00F65CA5" w14:paraId="185FEB62" w14:textId="77777777" w:rsidTr="00944568">
        <w:trPr>
          <w:trHeight w:val="567"/>
        </w:trPr>
        <w:tc>
          <w:tcPr>
            <w:tcW w:w="641" w:type="pct"/>
            <w:shd w:val="clear" w:color="auto" w:fill="E7E6E6" w:themeFill="background2"/>
            <w:vAlign w:val="center"/>
          </w:tcPr>
          <w:p w14:paraId="70888494" w14:textId="77777777" w:rsidR="00043B37" w:rsidRPr="00F65CA5" w:rsidRDefault="00043B37" w:rsidP="00944568">
            <w:pPr>
              <w:jc w:val="center"/>
              <w:rPr>
                <w:rFonts w:ascii="Titillium" w:hAnsi="Titillium"/>
                <w:b/>
                <w:bCs/>
                <w:sz w:val="20"/>
                <w:szCs w:val="18"/>
              </w:rPr>
            </w:pPr>
            <w:r w:rsidRPr="00F65CA5">
              <w:rPr>
                <w:rFonts w:ascii="Titillium" w:hAnsi="Titillium"/>
                <w:b/>
                <w:bCs/>
                <w:sz w:val="20"/>
                <w:szCs w:val="18"/>
              </w:rPr>
              <w:lastRenderedPageBreak/>
              <w:t>Codice</w:t>
            </w:r>
          </w:p>
        </w:tc>
        <w:tc>
          <w:tcPr>
            <w:tcW w:w="3314" w:type="pct"/>
            <w:shd w:val="clear" w:color="auto" w:fill="E7E6E6" w:themeFill="background2"/>
            <w:vAlign w:val="center"/>
          </w:tcPr>
          <w:p w14:paraId="40530B1D" w14:textId="77777777" w:rsidR="00043B37" w:rsidRPr="00F65CA5" w:rsidRDefault="00043B37" w:rsidP="00944568">
            <w:pPr>
              <w:jc w:val="center"/>
              <w:rPr>
                <w:rFonts w:ascii="Titillium" w:hAnsi="Titillium"/>
                <w:b/>
                <w:bCs/>
                <w:sz w:val="20"/>
                <w:szCs w:val="18"/>
              </w:rPr>
            </w:pPr>
            <w:r w:rsidRPr="00F65CA5">
              <w:rPr>
                <w:rFonts w:ascii="Titillium" w:hAnsi="Titillium"/>
                <w:b/>
                <w:bCs/>
                <w:sz w:val="20"/>
                <w:szCs w:val="18"/>
              </w:rPr>
              <w:t>DESCRIZIONE COMPLETA DEGLI ARREDI</w:t>
            </w:r>
          </w:p>
        </w:tc>
        <w:tc>
          <w:tcPr>
            <w:tcW w:w="335" w:type="pct"/>
            <w:shd w:val="clear" w:color="auto" w:fill="E7E6E6" w:themeFill="background2"/>
            <w:vAlign w:val="center"/>
          </w:tcPr>
          <w:p w14:paraId="4CDE405C" w14:textId="77777777" w:rsidR="00043B37" w:rsidRPr="00F65CA5" w:rsidRDefault="00043B37" w:rsidP="00944568">
            <w:pPr>
              <w:jc w:val="center"/>
              <w:rPr>
                <w:rFonts w:ascii="Titillium" w:hAnsi="Titillium"/>
                <w:b/>
                <w:bCs/>
                <w:sz w:val="20"/>
                <w:szCs w:val="18"/>
              </w:rPr>
            </w:pPr>
            <w:r w:rsidRPr="00F65CA5">
              <w:rPr>
                <w:rFonts w:ascii="Titillium" w:hAnsi="Titillium"/>
                <w:b/>
                <w:bCs/>
                <w:sz w:val="20"/>
                <w:szCs w:val="18"/>
              </w:rPr>
              <w:t>U.M.</w:t>
            </w:r>
          </w:p>
        </w:tc>
        <w:tc>
          <w:tcPr>
            <w:tcW w:w="710" w:type="pct"/>
            <w:shd w:val="clear" w:color="auto" w:fill="E7E6E6" w:themeFill="background2"/>
            <w:vAlign w:val="center"/>
          </w:tcPr>
          <w:p w14:paraId="0557E7B0" w14:textId="77777777" w:rsidR="00043B37" w:rsidRPr="00F65CA5" w:rsidRDefault="00043B37" w:rsidP="00944568">
            <w:pPr>
              <w:jc w:val="center"/>
              <w:rPr>
                <w:rFonts w:ascii="Titillium" w:hAnsi="Titillium"/>
                <w:b/>
                <w:bCs/>
                <w:sz w:val="20"/>
                <w:szCs w:val="18"/>
              </w:rPr>
            </w:pPr>
            <w:r w:rsidRPr="00F65CA5">
              <w:rPr>
                <w:rFonts w:ascii="Titillium" w:hAnsi="Titillium"/>
                <w:b/>
                <w:bCs/>
                <w:sz w:val="20"/>
                <w:szCs w:val="18"/>
              </w:rPr>
              <w:t>Prezzo Unitario (€)</w:t>
            </w:r>
          </w:p>
        </w:tc>
      </w:tr>
      <w:tr w:rsidR="00043B37" w:rsidRPr="009C383C" w14:paraId="51407FDF" w14:textId="77777777" w:rsidTr="00944568">
        <w:trPr>
          <w:trHeight w:val="567"/>
        </w:trPr>
        <w:tc>
          <w:tcPr>
            <w:tcW w:w="5000" w:type="pct"/>
            <w:gridSpan w:val="4"/>
            <w:shd w:val="clear" w:color="auto" w:fill="auto"/>
            <w:vAlign w:val="center"/>
          </w:tcPr>
          <w:p w14:paraId="32D5DB08" w14:textId="77777777" w:rsidR="00043B37" w:rsidRPr="00E935B1" w:rsidRDefault="00043B37" w:rsidP="00944568">
            <w:pPr>
              <w:rPr>
                <w:rFonts w:ascii="Titillium" w:hAnsi="Titillium"/>
                <w:b/>
                <w:bCs/>
              </w:rPr>
            </w:pPr>
            <w:r w:rsidRPr="00E935B1">
              <w:rPr>
                <w:rFonts w:ascii="Titillium" w:hAnsi="Titillium"/>
                <w:b/>
                <w:bCs/>
              </w:rPr>
              <w:t xml:space="preserve">Sedute da ufficio  </w:t>
            </w:r>
          </w:p>
        </w:tc>
      </w:tr>
      <w:tr w:rsidR="003E02B6" w:rsidRPr="009C383C" w14:paraId="53622D2E" w14:textId="77777777" w:rsidTr="00944568">
        <w:trPr>
          <w:trHeight w:val="414"/>
        </w:trPr>
        <w:tc>
          <w:tcPr>
            <w:tcW w:w="641" w:type="pct"/>
          </w:tcPr>
          <w:p w14:paraId="7F9E4551" w14:textId="6B15A568" w:rsidR="003E02B6" w:rsidRPr="009C48FE" w:rsidRDefault="003E02B6" w:rsidP="00944568">
            <w:pPr>
              <w:rPr>
                <w:rFonts w:ascii="Titillium" w:hAnsi="Titillium"/>
                <w:sz w:val="20"/>
                <w:szCs w:val="18"/>
              </w:rPr>
            </w:pPr>
            <w:r w:rsidRPr="009C48FE">
              <w:rPr>
                <w:rFonts w:ascii="Titillium" w:hAnsi="Titillium"/>
                <w:b/>
                <w:bCs/>
                <w:sz w:val="20"/>
                <w:szCs w:val="18"/>
              </w:rPr>
              <w:t>SDT 03</w:t>
            </w:r>
          </w:p>
        </w:tc>
        <w:tc>
          <w:tcPr>
            <w:tcW w:w="3314" w:type="pct"/>
          </w:tcPr>
          <w:p w14:paraId="75D63B85" w14:textId="77777777" w:rsidR="003E02B6" w:rsidRPr="00D347A0" w:rsidRDefault="003E02B6" w:rsidP="00944568">
            <w:pPr>
              <w:rPr>
                <w:rFonts w:ascii="Titillium" w:hAnsi="Titillium"/>
                <w:sz w:val="18"/>
                <w:szCs w:val="18"/>
              </w:rPr>
            </w:pPr>
            <w:r w:rsidRPr="00D347A0">
              <w:rPr>
                <w:rFonts w:ascii="Titillium" w:hAnsi="Titillium"/>
                <w:sz w:val="18"/>
                <w:szCs w:val="18"/>
              </w:rPr>
              <w:t xml:space="preserve">Fornitura e posa in opera di una seduta operativa con poggiatesta dotata di ruote pivotanti di sicurezza con un diametro di circa Ø 6 cm, auto-frenanti e con battistrada in gomma, progettate per l’uso su pavimenti duri.  La base della seduta deve essere costituita da n.5 razze, realizzate in acciaio cromato o alluminio lucido, deve essere rinforzata e dotata di un sistema antiribaltamento, con un diametro minimo di circa Ø 70 cm. Il sedile della seduta deve essere regolabile sia in altezza, tramite pistone a gas, che in </w:t>
            </w:r>
            <w:proofErr w:type="gramStart"/>
            <w:r w:rsidRPr="00D347A0">
              <w:rPr>
                <w:rFonts w:ascii="Titillium" w:hAnsi="Titillium"/>
                <w:sz w:val="18"/>
                <w:szCs w:val="18"/>
              </w:rPr>
              <w:t>profondità;</w:t>
            </w:r>
            <w:proofErr w:type="gramEnd"/>
            <w:r w:rsidRPr="00D347A0">
              <w:rPr>
                <w:rFonts w:ascii="Titillium" w:hAnsi="Titillium"/>
                <w:sz w:val="18"/>
                <w:szCs w:val="18"/>
              </w:rPr>
              <w:t xml:space="preserve"> e deve altresì essere dotato di un ammortizzatore di seduta incorporato. Lo schienale deve essere provvisto di poggiatesta e deve essere regolabile sia in altezza che in inclinazione, nonché essere dotato di supporto lombare regolabile in altezza e in profondità, garantendo un adeguato livello di </w:t>
            </w:r>
            <w:r w:rsidRPr="00D347A0">
              <w:rPr>
                <w:rFonts w:ascii="Titillium" w:hAnsi="Titillium"/>
                <w:i/>
                <w:iCs/>
                <w:sz w:val="18"/>
                <w:szCs w:val="18"/>
              </w:rPr>
              <w:t>comfort</w:t>
            </w:r>
            <w:r w:rsidRPr="00D347A0">
              <w:rPr>
                <w:rFonts w:ascii="Titillium" w:hAnsi="Titillium"/>
                <w:sz w:val="18"/>
                <w:szCs w:val="18"/>
              </w:rPr>
              <w:t xml:space="preserve"> ergonomico.</w:t>
            </w:r>
          </w:p>
          <w:p w14:paraId="36B64A57" w14:textId="77777777" w:rsidR="003E02B6" w:rsidRPr="00D347A0" w:rsidRDefault="003E02B6" w:rsidP="00944568">
            <w:pPr>
              <w:rPr>
                <w:rFonts w:ascii="Titillium" w:hAnsi="Titillium"/>
                <w:sz w:val="18"/>
                <w:szCs w:val="18"/>
              </w:rPr>
            </w:pPr>
            <w:r w:rsidRPr="00D347A0">
              <w:rPr>
                <w:rFonts w:ascii="Titillium" w:hAnsi="Titillium"/>
                <w:sz w:val="18"/>
                <w:szCs w:val="18"/>
              </w:rPr>
              <w:t>L’imbottitura del sedile e dello schienale deve essere in poliuretano schiumato a freddo e rivestita da tessuto ignifugo di colore nero. I braccioli devono essere dotati di almeno tre meccanismi di regolazione 3D (altezza, larghezza e profondità</w:t>
            </w:r>
            <w:proofErr w:type="gramStart"/>
            <w:r w:rsidRPr="00D347A0">
              <w:rPr>
                <w:rFonts w:ascii="Titillium" w:hAnsi="Titillium"/>
                <w:sz w:val="18"/>
                <w:szCs w:val="18"/>
              </w:rPr>
              <w:t>) ,</w:t>
            </w:r>
            <w:proofErr w:type="gramEnd"/>
            <w:r w:rsidRPr="00D347A0">
              <w:rPr>
                <w:rFonts w:ascii="Titillium" w:hAnsi="Titillium"/>
                <w:sz w:val="18"/>
                <w:szCs w:val="18"/>
              </w:rPr>
              <w:t xml:space="preserve"> nonché di </w:t>
            </w:r>
            <w:r w:rsidRPr="00D347A0">
              <w:rPr>
                <w:rFonts w:ascii="Titillium" w:hAnsi="Titillium"/>
                <w:i/>
                <w:iCs/>
                <w:sz w:val="18"/>
                <w:szCs w:val="18"/>
              </w:rPr>
              <w:t>top</w:t>
            </w:r>
            <w:r w:rsidRPr="00D347A0">
              <w:rPr>
                <w:rFonts w:ascii="Titillium" w:hAnsi="Titillium"/>
                <w:sz w:val="18"/>
                <w:szCs w:val="18"/>
              </w:rPr>
              <w:t xml:space="preserve"> in poliuretano morbido di colore nero antiurto e antigraffio. La seduta deve avere un meccanismo di oscillazione sincronizzata tra sedile e schienale, con contatto permanente regolabile in almeno tre posizioni. È preferibile che sia presente un regolatore personalizzabile dell’intensità dell’oscillazione dello schienale, che si adatti al peso corporeo dell’operatore. Inoltre, deve essere previsto un dispositivo </w:t>
            </w:r>
            <w:proofErr w:type="gramStart"/>
            <w:r w:rsidRPr="00D347A0">
              <w:rPr>
                <w:rFonts w:ascii="Titillium" w:hAnsi="Titillium"/>
                <w:i/>
                <w:iCs/>
                <w:sz w:val="18"/>
                <w:szCs w:val="18"/>
              </w:rPr>
              <w:t>anti-shock</w:t>
            </w:r>
            <w:proofErr w:type="gramEnd"/>
            <w:r w:rsidRPr="00D347A0">
              <w:rPr>
                <w:rFonts w:ascii="Titillium" w:hAnsi="Titillium"/>
                <w:sz w:val="18"/>
                <w:szCs w:val="18"/>
              </w:rPr>
              <w:t xml:space="preserve"> per lo schienale, con innesto mediante una leggera pressione della colonna, nonché un regolatore per la preselezione dell’inclinazione del sedile (0° o circa -4°). La seduta deve essere progettata per supportare utenti con un peso corporeo fino a 150 kg, deve altresì essere certificata per almeno 8 ore di lavoro, ed essere conforme alle normative vigenti in materia di sicurezza e salute sul lavoro, in particolare al D. Lgs. 81/08, oltre che alla normativa UNI EN 1335 (parte 1 e2), etc. Inoltre, la seduta deve possedere una classe di reazione al fuoco pari a 1IM, come previsto dalle normative di sicurezza antincendio. Il prezzo unitario remunera altresì il trasporto, il tiro in alto, il montaggio, lo smaltimento imballaggi e ogni onere e magistero per fornire il prodotto installato a perfetta regola d’arte.</w:t>
            </w:r>
          </w:p>
        </w:tc>
        <w:tc>
          <w:tcPr>
            <w:tcW w:w="335" w:type="pct"/>
            <w:vAlign w:val="bottom"/>
          </w:tcPr>
          <w:p w14:paraId="0A4EAA2D" w14:textId="77777777" w:rsidR="003E02B6" w:rsidRPr="009C383C" w:rsidRDefault="003E02B6" w:rsidP="00944568">
            <w:pPr>
              <w:jc w:val="center"/>
              <w:rPr>
                <w:rFonts w:ascii="Titillium" w:hAnsi="Titillium"/>
                <w:sz w:val="18"/>
                <w:szCs w:val="18"/>
              </w:rPr>
            </w:pPr>
            <w:r w:rsidRPr="009C383C">
              <w:rPr>
                <w:rFonts w:ascii="Titillium" w:hAnsi="Titillium"/>
                <w:sz w:val="18"/>
                <w:szCs w:val="18"/>
              </w:rPr>
              <w:t>cad.</w:t>
            </w:r>
          </w:p>
        </w:tc>
        <w:tc>
          <w:tcPr>
            <w:tcW w:w="710" w:type="pct"/>
            <w:vAlign w:val="bottom"/>
          </w:tcPr>
          <w:p w14:paraId="06E3272A" w14:textId="77777777" w:rsidR="003E02B6" w:rsidRPr="00D347A0" w:rsidRDefault="003E02B6" w:rsidP="00944568">
            <w:pPr>
              <w:jc w:val="right"/>
              <w:rPr>
                <w:rFonts w:ascii="Titillium" w:hAnsi="Titillium"/>
                <w:sz w:val="18"/>
                <w:szCs w:val="18"/>
              </w:rPr>
            </w:pPr>
            <w:r w:rsidRPr="00D347A0">
              <w:rPr>
                <w:rFonts w:ascii="Titillium" w:hAnsi="Titillium"/>
                <w:sz w:val="18"/>
                <w:szCs w:val="18"/>
              </w:rPr>
              <w:t>523,68 €</w:t>
            </w:r>
          </w:p>
        </w:tc>
      </w:tr>
    </w:tbl>
    <w:p w14:paraId="786C1D04" w14:textId="77777777" w:rsidR="003E02B6" w:rsidRPr="009C383C" w:rsidRDefault="003E02B6" w:rsidP="003E02B6">
      <w:pPr>
        <w:rPr>
          <w:rFonts w:ascii="Titillium" w:hAnsi="Titillium"/>
        </w:rPr>
      </w:pPr>
    </w:p>
    <w:p w14:paraId="66A22474" w14:textId="77777777" w:rsidR="003E02B6" w:rsidRDefault="003E02B6" w:rsidP="003E02B6">
      <w:pPr>
        <w:rPr>
          <w:rFonts w:ascii="Titillium" w:hAnsi="Titillium"/>
        </w:rPr>
      </w:pPr>
    </w:p>
    <w:p w14:paraId="3B7C3D36" w14:textId="44410E37" w:rsidR="00991266" w:rsidRPr="009C383C" w:rsidRDefault="00991266" w:rsidP="00991266">
      <w:pPr>
        <w:rPr>
          <w:rFonts w:ascii="Titillium" w:hAnsi="Titillium"/>
        </w:rPr>
      </w:pPr>
      <w:r>
        <w:rPr>
          <w:rFonts w:ascii="Titillium" w:hAnsi="Titillium"/>
        </w:rPr>
        <w:t xml:space="preserve">NB: L’importo </w:t>
      </w:r>
      <w:proofErr w:type="gramStart"/>
      <w:r w:rsidRPr="001C74F0">
        <w:rPr>
          <w:rFonts w:ascii="Titillium" w:hAnsi="Titillium"/>
          <w:b/>
          <w:iCs/>
        </w:rPr>
        <w:t>P</w:t>
      </w:r>
      <w:r w:rsidRPr="001C74F0">
        <w:rPr>
          <w:rFonts w:ascii="Titillium" w:hAnsi="Titillium"/>
          <w:b/>
          <w:iCs/>
          <w:vertAlign w:val="subscript"/>
        </w:rPr>
        <w:t>TOT</w:t>
      </w:r>
      <w:r w:rsidRPr="001C74F0">
        <w:rPr>
          <w:rFonts w:ascii="Titillium" w:hAnsi="Titillium"/>
          <w:b/>
          <w:iCs/>
          <w:position w:val="-6"/>
          <w:vertAlign w:val="subscript"/>
        </w:rPr>
        <w:t>BG</w:t>
      </w:r>
      <w:r w:rsidRPr="001C74F0">
        <w:rPr>
          <w:rFonts w:ascii="Titillium" w:hAnsi="Titillium"/>
          <w:b/>
          <w:iCs/>
          <w:vertAlign w:val="subscript"/>
        </w:rPr>
        <w:t>,LOTTO</w:t>
      </w:r>
      <w:proofErr w:type="gramEnd"/>
      <w:r w:rsidRPr="001C74F0">
        <w:rPr>
          <w:rFonts w:ascii="Titillium" w:hAnsi="Titillium"/>
          <w:b/>
          <w:iCs/>
          <w:vertAlign w:val="subscript"/>
        </w:rPr>
        <w:t xml:space="preserve"> </w:t>
      </w:r>
      <w:r>
        <w:rPr>
          <w:rFonts w:ascii="Titillium" w:hAnsi="Titillium"/>
          <w:b/>
          <w:iCs/>
          <w:vertAlign w:val="subscript"/>
        </w:rPr>
        <w:t>2</w:t>
      </w:r>
      <w:r w:rsidRPr="001C74F0">
        <w:rPr>
          <w:rFonts w:ascii="Titillium" w:hAnsi="Titillium"/>
          <w:bCs/>
          <w:iCs/>
        </w:rPr>
        <w:t xml:space="preserve"> </w:t>
      </w:r>
      <w:r w:rsidRPr="001C74F0">
        <w:rPr>
          <w:rFonts w:ascii="Titillium" w:hAnsi="Titillium"/>
        </w:rPr>
        <w:t xml:space="preserve">corrispondente alla somma dei prezzi unitari posti a base di gara per il Lotto </w:t>
      </w:r>
      <w:r>
        <w:rPr>
          <w:rFonts w:ascii="Titillium" w:hAnsi="Titillium"/>
        </w:rPr>
        <w:t>2 ammonta</w:t>
      </w:r>
      <w:r w:rsidRPr="001C74F0">
        <w:rPr>
          <w:rFonts w:ascii="Titillium" w:hAnsi="Titillium"/>
        </w:rPr>
        <w:t xml:space="preserve"> a € </w:t>
      </w:r>
      <w:r>
        <w:rPr>
          <w:rFonts w:ascii="Titillium" w:hAnsi="Titillium"/>
        </w:rPr>
        <w:t>1</w:t>
      </w:r>
      <w:r w:rsidRPr="001C74F0">
        <w:rPr>
          <w:rFonts w:ascii="Titillium" w:hAnsi="Titillium"/>
        </w:rPr>
        <w:t>.</w:t>
      </w:r>
      <w:r>
        <w:rPr>
          <w:rFonts w:ascii="Titillium" w:hAnsi="Titillium"/>
        </w:rPr>
        <w:t>44</w:t>
      </w:r>
      <w:r w:rsidRPr="001C74F0">
        <w:rPr>
          <w:rFonts w:ascii="Titillium" w:hAnsi="Titillium"/>
        </w:rPr>
        <w:t>5,3</w:t>
      </w:r>
      <w:r>
        <w:rPr>
          <w:rFonts w:ascii="Titillium" w:hAnsi="Titillium"/>
        </w:rPr>
        <w:t>8</w:t>
      </w:r>
      <w:r w:rsidRPr="001C74F0">
        <w:rPr>
          <w:rFonts w:ascii="Titillium" w:hAnsi="Titillium"/>
        </w:rPr>
        <w:t xml:space="preserve"> (euro</w:t>
      </w:r>
      <w:r>
        <w:rPr>
          <w:rFonts w:ascii="Titillium" w:hAnsi="Titillium"/>
        </w:rPr>
        <w:t> </w:t>
      </w:r>
      <w:proofErr w:type="spellStart"/>
      <w:r>
        <w:rPr>
          <w:rFonts w:ascii="Titillium" w:hAnsi="Titillium"/>
        </w:rPr>
        <w:t>millequattrocentoquarantacinque</w:t>
      </w:r>
      <w:proofErr w:type="spellEnd"/>
      <w:r w:rsidRPr="001C74F0">
        <w:rPr>
          <w:rFonts w:ascii="Titillium" w:hAnsi="Titillium"/>
        </w:rPr>
        <w:t>/3</w:t>
      </w:r>
      <w:r>
        <w:rPr>
          <w:rFonts w:ascii="Titillium" w:hAnsi="Titillium"/>
        </w:rPr>
        <w:t>8</w:t>
      </w:r>
      <w:r w:rsidRPr="001C74F0">
        <w:rPr>
          <w:rFonts w:ascii="Titillium" w:hAnsi="Titillium"/>
        </w:rPr>
        <w:t>)</w:t>
      </w:r>
      <w:r>
        <w:rPr>
          <w:rFonts w:ascii="Titillium" w:hAnsi="Titillium"/>
        </w:rPr>
        <w:t>.</w:t>
      </w:r>
    </w:p>
    <w:p w14:paraId="289A1DF6" w14:textId="77777777" w:rsidR="00991266" w:rsidRPr="009C383C" w:rsidRDefault="00991266" w:rsidP="003E02B6">
      <w:pPr>
        <w:rPr>
          <w:rFonts w:ascii="Titillium" w:hAnsi="Titillium"/>
        </w:rPr>
      </w:pPr>
    </w:p>
    <w:sectPr w:rsidR="00991266" w:rsidRPr="009C383C" w:rsidSect="003E02B6">
      <w:footerReference w:type="default" r:id="rId10"/>
      <w:pgSz w:w="16838" w:h="11906" w:orient="landscape" w:code="9"/>
      <w:pgMar w:top="1985"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71979" w14:textId="77777777" w:rsidR="00001FE2" w:rsidRDefault="00001FE2">
      <w:pPr>
        <w:spacing w:line="240" w:lineRule="auto"/>
      </w:pPr>
      <w:r>
        <w:separator/>
      </w:r>
    </w:p>
  </w:endnote>
  <w:endnote w:type="continuationSeparator" w:id="0">
    <w:p w14:paraId="7AC9AAFC" w14:textId="77777777" w:rsidR="00001FE2" w:rsidRDefault="00001F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0">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UAlbertina">
    <w:altName w:val="Times New Roman"/>
    <w:charset w:val="00"/>
    <w:family w:val="roman"/>
    <w:pitch w:val="variable"/>
  </w:font>
  <w:font w:name="Liberation Mono">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D9043" w14:textId="77777777" w:rsidR="00996923" w:rsidRDefault="00996923">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29633" w14:textId="77777777" w:rsidR="00001FE2" w:rsidRDefault="00001FE2"/>
  </w:footnote>
  <w:footnote w:type="continuationSeparator" w:id="0">
    <w:p w14:paraId="604C9F63" w14:textId="77777777" w:rsidR="00001FE2" w:rsidRDefault="00001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B243" w14:textId="33B9BDF8" w:rsidR="002E5A26" w:rsidRDefault="002F0BFC" w:rsidP="00A7329C">
    <w:pPr>
      <w:pStyle w:val="Intestazione"/>
      <w:spacing w:after="100"/>
    </w:pPr>
    <w:r>
      <w:rPr>
        <w:noProof/>
        <w:lang w:val="it-IT"/>
      </w:rPr>
      <w:drawing>
        <wp:anchor distT="0" distB="0" distL="114300" distR="114300" simplePos="0" relativeHeight="251661312" behindDoc="0" locked="0" layoutInCell="1" allowOverlap="1" wp14:anchorId="2E222D99" wp14:editId="7F2EBD8A">
          <wp:simplePos x="0" y="0"/>
          <wp:positionH relativeFrom="column">
            <wp:posOffset>-83820</wp:posOffset>
          </wp:positionH>
          <wp:positionV relativeFrom="paragraph">
            <wp:posOffset>-212725</wp:posOffset>
          </wp:positionV>
          <wp:extent cx="2804160" cy="1036320"/>
          <wp:effectExtent l="0" t="0" r="0" b="0"/>
          <wp:wrapNone/>
          <wp:docPr id="984233268" name="Immagine 984233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_cartaintestata.jpg"/>
                  <pic:cNvPicPr/>
                </pic:nvPicPr>
                <pic:blipFill rotWithShape="1">
                  <a:blip r:embed="rId1">
                    <a:extLst>
                      <a:ext uri="{28A0092B-C50C-407E-A947-70E740481C1C}">
                        <a14:useLocalDpi xmlns:a14="http://schemas.microsoft.com/office/drawing/2010/main" val="0"/>
                      </a:ext>
                    </a:extLst>
                  </a:blip>
                  <a:srcRect l="-710" t="1002" r="14158" b="-14462"/>
                  <a:stretch/>
                </pic:blipFill>
                <pic:spPr bwMode="auto">
                  <a:xfrm>
                    <a:off x="0" y="0"/>
                    <a:ext cx="2804160" cy="10363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1E93"/>
    <w:multiLevelType w:val="hybridMultilevel"/>
    <w:tmpl w:val="0E7E7B50"/>
    <w:lvl w:ilvl="0" w:tplc="FFFFFFFF">
      <w:start w:val="1"/>
      <w:numFmt w:val="decimal"/>
      <w:lvlText w:val="%1)"/>
      <w:lvlJc w:val="left"/>
      <w:pPr>
        <w:ind w:left="1692" w:hanging="360"/>
      </w:pPr>
    </w:lvl>
    <w:lvl w:ilvl="1" w:tplc="FFFFFFFF" w:tentative="1">
      <w:start w:val="1"/>
      <w:numFmt w:val="lowerLetter"/>
      <w:lvlText w:val="%2."/>
      <w:lvlJc w:val="left"/>
      <w:pPr>
        <w:ind w:left="2412" w:hanging="360"/>
      </w:pPr>
    </w:lvl>
    <w:lvl w:ilvl="2" w:tplc="FFFFFFFF" w:tentative="1">
      <w:start w:val="1"/>
      <w:numFmt w:val="lowerRoman"/>
      <w:lvlText w:val="%3."/>
      <w:lvlJc w:val="right"/>
      <w:pPr>
        <w:ind w:left="3132" w:hanging="180"/>
      </w:pPr>
    </w:lvl>
    <w:lvl w:ilvl="3" w:tplc="FFFFFFFF" w:tentative="1">
      <w:start w:val="1"/>
      <w:numFmt w:val="decimal"/>
      <w:lvlText w:val="%4."/>
      <w:lvlJc w:val="left"/>
      <w:pPr>
        <w:ind w:left="3852" w:hanging="360"/>
      </w:pPr>
    </w:lvl>
    <w:lvl w:ilvl="4" w:tplc="FFFFFFFF" w:tentative="1">
      <w:start w:val="1"/>
      <w:numFmt w:val="lowerLetter"/>
      <w:lvlText w:val="%5."/>
      <w:lvlJc w:val="left"/>
      <w:pPr>
        <w:ind w:left="4572" w:hanging="360"/>
      </w:pPr>
    </w:lvl>
    <w:lvl w:ilvl="5" w:tplc="FFFFFFFF" w:tentative="1">
      <w:start w:val="1"/>
      <w:numFmt w:val="lowerRoman"/>
      <w:lvlText w:val="%6."/>
      <w:lvlJc w:val="right"/>
      <w:pPr>
        <w:ind w:left="5292" w:hanging="180"/>
      </w:pPr>
    </w:lvl>
    <w:lvl w:ilvl="6" w:tplc="FFFFFFFF" w:tentative="1">
      <w:start w:val="1"/>
      <w:numFmt w:val="decimal"/>
      <w:lvlText w:val="%7."/>
      <w:lvlJc w:val="left"/>
      <w:pPr>
        <w:ind w:left="6012" w:hanging="360"/>
      </w:pPr>
    </w:lvl>
    <w:lvl w:ilvl="7" w:tplc="FFFFFFFF" w:tentative="1">
      <w:start w:val="1"/>
      <w:numFmt w:val="lowerLetter"/>
      <w:lvlText w:val="%8."/>
      <w:lvlJc w:val="left"/>
      <w:pPr>
        <w:ind w:left="6732" w:hanging="360"/>
      </w:pPr>
    </w:lvl>
    <w:lvl w:ilvl="8" w:tplc="FFFFFFFF" w:tentative="1">
      <w:start w:val="1"/>
      <w:numFmt w:val="lowerRoman"/>
      <w:lvlText w:val="%9."/>
      <w:lvlJc w:val="right"/>
      <w:pPr>
        <w:ind w:left="7452" w:hanging="180"/>
      </w:pPr>
    </w:lvl>
  </w:abstractNum>
  <w:abstractNum w:abstractNumId="1" w15:restartNumberingAfterBreak="0">
    <w:nsid w:val="05E95B78"/>
    <w:multiLevelType w:val="hybridMultilevel"/>
    <w:tmpl w:val="98A684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6A5DF0"/>
    <w:multiLevelType w:val="multilevel"/>
    <w:tmpl w:val="3DD0D4F8"/>
    <w:lvl w:ilvl="0">
      <w:start w:val="1"/>
      <w:numFmt w:val="decimal"/>
      <w:pStyle w:val="Titolo2"/>
      <w:lvlText w:val="I.%1."/>
      <w:lvlJc w:val="left"/>
      <w:pPr>
        <w:ind w:left="360" w:hanging="360"/>
      </w:pPr>
      <w:rPr>
        <w:rFonts w:hint="default"/>
        <w:b/>
        <w:i w:val="0"/>
        <w:sz w:val="18"/>
        <w:szCs w:val="18"/>
      </w:rPr>
    </w:lvl>
    <w:lvl w:ilvl="1">
      <w:start w:val="1"/>
      <w:numFmt w:val="decimal"/>
      <w:lvlText w:val="%1.%2."/>
      <w:lvlJc w:val="left"/>
      <w:pPr>
        <w:ind w:left="792"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3ED61B3"/>
    <w:multiLevelType w:val="hybridMultilevel"/>
    <w:tmpl w:val="6B8E8A12"/>
    <w:lvl w:ilvl="0" w:tplc="04100011">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2539236C"/>
    <w:multiLevelType w:val="hybridMultilevel"/>
    <w:tmpl w:val="0E7E7B50"/>
    <w:lvl w:ilvl="0" w:tplc="04100011">
      <w:start w:val="1"/>
      <w:numFmt w:val="decimal"/>
      <w:lvlText w:val="%1)"/>
      <w:lvlJc w:val="left"/>
      <w:pPr>
        <w:ind w:left="1692" w:hanging="360"/>
      </w:pPr>
    </w:lvl>
    <w:lvl w:ilvl="1" w:tplc="04100019" w:tentative="1">
      <w:start w:val="1"/>
      <w:numFmt w:val="lowerLetter"/>
      <w:lvlText w:val="%2."/>
      <w:lvlJc w:val="left"/>
      <w:pPr>
        <w:ind w:left="2412" w:hanging="360"/>
      </w:pPr>
    </w:lvl>
    <w:lvl w:ilvl="2" w:tplc="0410001B" w:tentative="1">
      <w:start w:val="1"/>
      <w:numFmt w:val="lowerRoman"/>
      <w:lvlText w:val="%3."/>
      <w:lvlJc w:val="right"/>
      <w:pPr>
        <w:ind w:left="3132" w:hanging="180"/>
      </w:pPr>
    </w:lvl>
    <w:lvl w:ilvl="3" w:tplc="0410000F" w:tentative="1">
      <w:start w:val="1"/>
      <w:numFmt w:val="decimal"/>
      <w:lvlText w:val="%4."/>
      <w:lvlJc w:val="left"/>
      <w:pPr>
        <w:ind w:left="3852" w:hanging="360"/>
      </w:pPr>
    </w:lvl>
    <w:lvl w:ilvl="4" w:tplc="04100019" w:tentative="1">
      <w:start w:val="1"/>
      <w:numFmt w:val="lowerLetter"/>
      <w:lvlText w:val="%5."/>
      <w:lvlJc w:val="left"/>
      <w:pPr>
        <w:ind w:left="4572" w:hanging="360"/>
      </w:pPr>
    </w:lvl>
    <w:lvl w:ilvl="5" w:tplc="0410001B" w:tentative="1">
      <w:start w:val="1"/>
      <w:numFmt w:val="lowerRoman"/>
      <w:lvlText w:val="%6."/>
      <w:lvlJc w:val="right"/>
      <w:pPr>
        <w:ind w:left="5292" w:hanging="180"/>
      </w:pPr>
    </w:lvl>
    <w:lvl w:ilvl="6" w:tplc="0410000F" w:tentative="1">
      <w:start w:val="1"/>
      <w:numFmt w:val="decimal"/>
      <w:lvlText w:val="%7."/>
      <w:lvlJc w:val="left"/>
      <w:pPr>
        <w:ind w:left="6012" w:hanging="360"/>
      </w:pPr>
    </w:lvl>
    <w:lvl w:ilvl="7" w:tplc="04100019" w:tentative="1">
      <w:start w:val="1"/>
      <w:numFmt w:val="lowerLetter"/>
      <w:lvlText w:val="%8."/>
      <w:lvlJc w:val="left"/>
      <w:pPr>
        <w:ind w:left="6732" w:hanging="360"/>
      </w:pPr>
    </w:lvl>
    <w:lvl w:ilvl="8" w:tplc="0410001B" w:tentative="1">
      <w:start w:val="1"/>
      <w:numFmt w:val="lowerRoman"/>
      <w:lvlText w:val="%9."/>
      <w:lvlJc w:val="right"/>
      <w:pPr>
        <w:ind w:left="7452" w:hanging="180"/>
      </w:pPr>
    </w:lvl>
  </w:abstractNum>
  <w:abstractNum w:abstractNumId="5" w15:restartNumberingAfterBreak="0">
    <w:nsid w:val="26AD7576"/>
    <w:multiLevelType w:val="hybridMultilevel"/>
    <w:tmpl w:val="FDB0D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7F1059A"/>
    <w:multiLevelType w:val="hybridMultilevel"/>
    <w:tmpl w:val="0BFC2AE2"/>
    <w:lvl w:ilvl="0" w:tplc="447828FC">
      <w:start w:val="1"/>
      <w:numFmt w:val="decimal"/>
      <w:pStyle w:val="Titolo3"/>
      <w:lvlText w:val="II.%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103CE3"/>
    <w:multiLevelType w:val="hybridMultilevel"/>
    <w:tmpl w:val="095A0A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2FB0A83"/>
    <w:multiLevelType w:val="hybridMultilevel"/>
    <w:tmpl w:val="C564155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54376FA"/>
    <w:multiLevelType w:val="hybridMultilevel"/>
    <w:tmpl w:val="35F695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1E3B52"/>
    <w:multiLevelType w:val="hybridMultilevel"/>
    <w:tmpl w:val="9828BD58"/>
    <w:lvl w:ilvl="0" w:tplc="0410000F">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1" w15:restartNumberingAfterBreak="0">
    <w:nsid w:val="40042D5E"/>
    <w:multiLevelType w:val="hybridMultilevel"/>
    <w:tmpl w:val="45B8F214"/>
    <w:lvl w:ilvl="0" w:tplc="04100017">
      <w:start w:val="1"/>
      <w:numFmt w:val="lowerLetter"/>
      <w:lvlText w:val="%1)"/>
      <w:lvlJc w:val="left"/>
      <w:pPr>
        <w:ind w:left="924" w:hanging="56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05D659A"/>
    <w:multiLevelType w:val="hybridMultilevel"/>
    <w:tmpl w:val="3006DE9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43973C87"/>
    <w:multiLevelType w:val="hybridMultilevel"/>
    <w:tmpl w:val="8F1E04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A159AB"/>
    <w:multiLevelType w:val="hybridMultilevel"/>
    <w:tmpl w:val="7376F8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B9A17A6"/>
    <w:multiLevelType w:val="hybridMultilevel"/>
    <w:tmpl w:val="9B92A272"/>
    <w:lvl w:ilvl="0" w:tplc="A0C8B814">
      <w:start w:val="1"/>
      <w:numFmt w:val="decimal"/>
      <w:pStyle w:val="Stile3parte1"/>
      <w:lvlText w:val="II.%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BAD6A2E"/>
    <w:multiLevelType w:val="hybridMultilevel"/>
    <w:tmpl w:val="243C61D6"/>
    <w:lvl w:ilvl="0" w:tplc="B3F670A6">
      <w:start w:val="1"/>
      <w:numFmt w:val="lowerLetter"/>
      <w:lvlText w:val="%1)"/>
      <w:lvlJc w:val="left"/>
      <w:pPr>
        <w:ind w:left="924" w:hanging="564"/>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1E1E7B"/>
    <w:multiLevelType w:val="hybridMultilevel"/>
    <w:tmpl w:val="6A547066"/>
    <w:lvl w:ilvl="0" w:tplc="ADE6D488">
      <w:start w:val="2"/>
      <w:numFmt w:val="bullet"/>
      <w:lvlText w:val="-"/>
      <w:lvlJc w:val="left"/>
      <w:pPr>
        <w:ind w:left="1287" w:hanging="360"/>
      </w:pPr>
      <w:rPr>
        <w:rFonts w:ascii="Titillium" w:eastAsia="Times New Roman" w:hAnsi="Titillium" w:cs="Calibri"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 w15:restartNumberingAfterBreak="0">
    <w:nsid w:val="4F0405A9"/>
    <w:multiLevelType w:val="hybridMultilevel"/>
    <w:tmpl w:val="45B8F214"/>
    <w:lvl w:ilvl="0" w:tplc="FFFFFFFF">
      <w:start w:val="1"/>
      <w:numFmt w:val="lowerLetter"/>
      <w:lvlText w:val="%1)"/>
      <w:lvlJc w:val="left"/>
      <w:pPr>
        <w:ind w:left="924" w:hanging="56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2EA2479"/>
    <w:multiLevelType w:val="hybridMultilevel"/>
    <w:tmpl w:val="A7A8530A"/>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9DA5161"/>
    <w:multiLevelType w:val="hybridMultilevel"/>
    <w:tmpl w:val="6D78F792"/>
    <w:lvl w:ilvl="0" w:tplc="28D284EC">
      <w:start w:val="1"/>
      <w:numFmt w:val="decimal"/>
      <w:pStyle w:val="Titolo2ParteII"/>
      <w:lvlText w:val="II.%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F1B66EB"/>
    <w:multiLevelType w:val="hybridMultilevel"/>
    <w:tmpl w:val="90ACB2DE"/>
    <w:lvl w:ilvl="0" w:tplc="0410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1291B72"/>
    <w:multiLevelType w:val="hybridMultilevel"/>
    <w:tmpl w:val="3FD4145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3910282"/>
    <w:multiLevelType w:val="hybridMultilevel"/>
    <w:tmpl w:val="AA0620DE"/>
    <w:lvl w:ilvl="0" w:tplc="FFFFFFFF">
      <w:start w:val="1"/>
      <w:numFmt w:val="lowerLetter"/>
      <w:lvlText w:val="%1)"/>
      <w:lvlJc w:val="left"/>
      <w:pPr>
        <w:ind w:left="720" w:hanging="360"/>
      </w:pPr>
    </w:lvl>
    <w:lvl w:ilvl="1" w:tplc="FFFFFFFF">
      <w:start w:val="2"/>
      <w:numFmt w:val="bullet"/>
      <w:lvlText w:val="-"/>
      <w:lvlJc w:val="left"/>
      <w:pPr>
        <w:ind w:left="1644" w:hanging="564"/>
      </w:pPr>
      <w:rPr>
        <w:rFonts w:ascii="Titillium" w:eastAsia="Times New Roman" w:hAnsi="Titillium" w:cs="Calibri"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B2D7D99"/>
    <w:multiLevelType w:val="hybridMultilevel"/>
    <w:tmpl w:val="505664B0"/>
    <w:lvl w:ilvl="0" w:tplc="0410000F">
      <w:start w:val="1"/>
      <w:numFmt w:val="decimal"/>
      <w:lvlText w:val="%1."/>
      <w:lvlJc w:val="left"/>
      <w:pPr>
        <w:ind w:left="924" w:hanging="56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BB370A5"/>
    <w:multiLevelType w:val="hybridMultilevel"/>
    <w:tmpl w:val="45B8F214"/>
    <w:lvl w:ilvl="0" w:tplc="FFFFFFFF">
      <w:start w:val="1"/>
      <w:numFmt w:val="lowerLetter"/>
      <w:lvlText w:val="%1)"/>
      <w:lvlJc w:val="left"/>
      <w:pPr>
        <w:ind w:left="924" w:hanging="56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E7D7B96"/>
    <w:multiLevelType w:val="hybridMultilevel"/>
    <w:tmpl w:val="EF508C5E"/>
    <w:lvl w:ilvl="0" w:tplc="548C08EA">
      <w:start w:val="1"/>
      <w:numFmt w:val="decimal"/>
      <w:lvlText w:val="%1."/>
      <w:lvlJc w:val="left"/>
      <w:pPr>
        <w:ind w:left="720" w:hanging="360"/>
      </w:pPr>
      <w:rPr>
        <w:rFonts w:hint="default"/>
        <w:b w:val="0"/>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EF16AC8"/>
    <w:multiLevelType w:val="hybridMultilevel"/>
    <w:tmpl w:val="8C368022"/>
    <w:lvl w:ilvl="0" w:tplc="75F22C08">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76944FA3"/>
    <w:multiLevelType w:val="hybridMultilevel"/>
    <w:tmpl w:val="AA0620DE"/>
    <w:lvl w:ilvl="0" w:tplc="04100017">
      <w:start w:val="1"/>
      <w:numFmt w:val="lowerLetter"/>
      <w:lvlText w:val="%1)"/>
      <w:lvlJc w:val="left"/>
      <w:pPr>
        <w:ind w:left="720" w:hanging="360"/>
      </w:pPr>
    </w:lvl>
    <w:lvl w:ilvl="1" w:tplc="ADE6D488">
      <w:start w:val="2"/>
      <w:numFmt w:val="bullet"/>
      <w:lvlText w:val="-"/>
      <w:lvlJc w:val="left"/>
      <w:pPr>
        <w:ind w:left="1644" w:hanging="564"/>
      </w:pPr>
      <w:rPr>
        <w:rFonts w:ascii="Titillium" w:eastAsia="Times New Roman" w:hAnsi="Titillium" w:cs="Calibri" w:hint="default"/>
      </w:rPr>
    </w:lvl>
    <w:lvl w:ilvl="2" w:tplc="6A048514">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5"/>
  </w:num>
  <w:num w:numId="5">
    <w:abstractNumId w:val="16"/>
  </w:num>
  <w:num w:numId="6">
    <w:abstractNumId w:val="28"/>
  </w:num>
  <w:num w:numId="7">
    <w:abstractNumId w:val="1"/>
  </w:num>
  <w:num w:numId="8">
    <w:abstractNumId w:val="7"/>
  </w:num>
  <w:num w:numId="9">
    <w:abstractNumId w:val="9"/>
  </w:num>
  <w:num w:numId="10">
    <w:abstractNumId w:val="12"/>
  </w:num>
  <w:num w:numId="11">
    <w:abstractNumId w:val="11"/>
  </w:num>
  <w:num w:numId="12">
    <w:abstractNumId w:val="24"/>
  </w:num>
  <w:num w:numId="13">
    <w:abstractNumId w:val="25"/>
  </w:num>
  <w:num w:numId="14">
    <w:abstractNumId w:val="18"/>
  </w:num>
  <w:num w:numId="15">
    <w:abstractNumId w:val="4"/>
  </w:num>
  <w:num w:numId="16">
    <w:abstractNumId w:val="13"/>
  </w:num>
  <w:num w:numId="17">
    <w:abstractNumId w:val="19"/>
  </w:num>
  <w:num w:numId="18">
    <w:abstractNumId w:val="21"/>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6"/>
  </w:num>
  <w:num w:numId="22">
    <w:abstractNumId w:val="15"/>
  </w:num>
  <w:num w:numId="23">
    <w:abstractNumId w:val="22"/>
  </w:num>
  <w:num w:numId="24">
    <w:abstractNumId w:val="27"/>
  </w:num>
  <w:num w:numId="25">
    <w:abstractNumId w:val="10"/>
  </w:num>
  <w:num w:numId="26">
    <w:abstractNumId w:val="26"/>
  </w:num>
  <w:num w:numId="27">
    <w:abstractNumId w:val="0"/>
  </w:num>
  <w:num w:numId="28">
    <w:abstractNumId w:val="17"/>
  </w:num>
  <w:num w:numId="29">
    <w:abstractNumId w:val="23"/>
  </w:num>
  <w:num w:numId="3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1FE2"/>
    <w:rsid w:val="0000286C"/>
    <w:rsid w:val="000047CD"/>
    <w:rsid w:val="00005305"/>
    <w:rsid w:val="00005387"/>
    <w:rsid w:val="0000590E"/>
    <w:rsid w:val="00005EEC"/>
    <w:rsid w:val="00006719"/>
    <w:rsid w:val="0000749D"/>
    <w:rsid w:val="00007B56"/>
    <w:rsid w:val="00007C62"/>
    <w:rsid w:val="0001092B"/>
    <w:rsid w:val="0001096E"/>
    <w:rsid w:val="00011AE0"/>
    <w:rsid w:val="00011FE4"/>
    <w:rsid w:val="00012AFC"/>
    <w:rsid w:val="00012ECB"/>
    <w:rsid w:val="000148A7"/>
    <w:rsid w:val="00014D3A"/>
    <w:rsid w:val="000154AA"/>
    <w:rsid w:val="00015956"/>
    <w:rsid w:val="00015BBF"/>
    <w:rsid w:val="0001616C"/>
    <w:rsid w:val="000169E9"/>
    <w:rsid w:val="00016C14"/>
    <w:rsid w:val="00017161"/>
    <w:rsid w:val="00020023"/>
    <w:rsid w:val="00020DDD"/>
    <w:rsid w:val="0002185F"/>
    <w:rsid w:val="00021D35"/>
    <w:rsid w:val="0002232C"/>
    <w:rsid w:val="0002298D"/>
    <w:rsid w:val="00022A02"/>
    <w:rsid w:val="00022B58"/>
    <w:rsid w:val="0002365A"/>
    <w:rsid w:val="00023D01"/>
    <w:rsid w:val="00025169"/>
    <w:rsid w:val="00026D9F"/>
    <w:rsid w:val="0002766E"/>
    <w:rsid w:val="00027CD0"/>
    <w:rsid w:val="000306BE"/>
    <w:rsid w:val="000315E8"/>
    <w:rsid w:val="00032F35"/>
    <w:rsid w:val="0003597C"/>
    <w:rsid w:val="00036784"/>
    <w:rsid w:val="00041185"/>
    <w:rsid w:val="00041A5C"/>
    <w:rsid w:val="00042229"/>
    <w:rsid w:val="00043B37"/>
    <w:rsid w:val="00043CAA"/>
    <w:rsid w:val="00044072"/>
    <w:rsid w:val="00045B07"/>
    <w:rsid w:val="00045D47"/>
    <w:rsid w:val="0004614B"/>
    <w:rsid w:val="0004696D"/>
    <w:rsid w:val="000475A1"/>
    <w:rsid w:val="00050774"/>
    <w:rsid w:val="00051128"/>
    <w:rsid w:val="00052E2F"/>
    <w:rsid w:val="00052FD6"/>
    <w:rsid w:val="000533E9"/>
    <w:rsid w:val="00053C3C"/>
    <w:rsid w:val="000572D6"/>
    <w:rsid w:val="0006009F"/>
    <w:rsid w:val="0006146F"/>
    <w:rsid w:val="00061583"/>
    <w:rsid w:val="00061F4E"/>
    <w:rsid w:val="00063BB7"/>
    <w:rsid w:val="00063F16"/>
    <w:rsid w:val="000654DF"/>
    <w:rsid w:val="00065688"/>
    <w:rsid w:val="00065D5F"/>
    <w:rsid w:val="0006616F"/>
    <w:rsid w:val="0006740A"/>
    <w:rsid w:val="00070045"/>
    <w:rsid w:val="00072450"/>
    <w:rsid w:val="00073ACB"/>
    <w:rsid w:val="0007464E"/>
    <w:rsid w:val="00074B74"/>
    <w:rsid w:val="00074F92"/>
    <w:rsid w:val="00075791"/>
    <w:rsid w:val="0007641C"/>
    <w:rsid w:val="000768A4"/>
    <w:rsid w:val="000769BB"/>
    <w:rsid w:val="00077878"/>
    <w:rsid w:val="00080520"/>
    <w:rsid w:val="00082A7D"/>
    <w:rsid w:val="00082D01"/>
    <w:rsid w:val="00082FB9"/>
    <w:rsid w:val="00084AD6"/>
    <w:rsid w:val="000853BC"/>
    <w:rsid w:val="00085A6E"/>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2C0"/>
    <w:rsid w:val="000A09BF"/>
    <w:rsid w:val="000A0F80"/>
    <w:rsid w:val="000A1948"/>
    <w:rsid w:val="000A1C94"/>
    <w:rsid w:val="000A2417"/>
    <w:rsid w:val="000A29E8"/>
    <w:rsid w:val="000A3996"/>
    <w:rsid w:val="000A5602"/>
    <w:rsid w:val="000A607C"/>
    <w:rsid w:val="000A7AA0"/>
    <w:rsid w:val="000A7FAA"/>
    <w:rsid w:val="000B0721"/>
    <w:rsid w:val="000B19D5"/>
    <w:rsid w:val="000B28F4"/>
    <w:rsid w:val="000B4186"/>
    <w:rsid w:val="000B4A42"/>
    <w:rsid w:val="000B4B98"/>
    <w:rsid w:val="000B4D3E"/>
    <w:rsid w:val="000B53F9"/>
    <w:rsid w:val="000B54FB"/>
    <w:rsid w:val="000B5DCB"/>
    <w:rsid w:val="000B6B67"/>
    <w:rsid w:val="000C035F"/>
    <w:rsid w:val="000C113D"/>
    <w:rsid w:val="000C293E"/>
    <w:rsid w:val="000C29CD"/>
    <w:rsid w:val="000C344B"/>
    <w:rsid w:val="000C3B1A"/>
    <w:rsid w:val="000C3CD6"/>
    <w:rsid w:val="000C4273"/>
    <w:rsid w:val="000C48D2"/>
    <w:rsid w:val="000C4D3B"/>
    <w:rsid w:val="000C7063"/>
    <w:rsid w:val="000C70DE"/>
    <w:rsid w:val="000C7B97"/>
    <w:rsid w:val="000C7C37"/>
    <w:rsid w:val="000D03DB"/>
    <w:rsid w:val="000D10B9"/>
    <w:rsid w:val="000D2516"/>
    <w:rsid w:val="000D2AC1"/>
    <w:rsid w:val="000D3551"/>
    <w:rsid w:val="000D4913"/>
    <w:rsid w:val="000D49E9"/>
    <w:rsid w:val="000D5C7D"/>
    <w:rsid w:val="000D6246"/>
    <w:rsid w:val="000D68B4"/>
    <w:rsid w:val="000D756B"/>
    <w:rsid w:val="000D7D34"/>
    <w:rsid w:val="000D7F75"/>
    <w:rsid w:val="000E03DA"/>
    <w:rsid w:val="000E07E4"/>
    <w:rsid w:val="000E0900"/>
    <w:rsid w:val="000E0A13"/>
    <w:rsid w:val="000E0E7C"/>
    <w:rsid w:val="000E154E"/>
    <w:rsid w:val="000E2446"/>
    <w:rsid w:val="000E45B5"/>
    <w:rsid w:val="000E51B3"/>
    <w:rsid w:val="000E63DD"/>
    <w:rsid w:val="000E65AD"/>
    <w:rsid w:val="000E719C"/>
    <w:rsid w:val="000E7F3A"/>
    <w:rsid w:val="000F04A8"/>
    <w:rsid w:val="000F1101"/>
    <w:rsid w:val="000F12B6"/>
    <w:rsid w:val="000F1336"/>
    <w:rsid w:val="000F205C"/>
    <w:rsid w:val="000F2975"/>
    <w:rsid w:val="000F2BBF"/>
    <w:rsid w:val="000F2CA8"/>
    <w:rsid w:val="000F3274"/>
    <w:rsid w:val="000F38A8"/>
    <w:rsid w:val="000F4352"/>
    <w:rsid w:val="000F4400"/>
    <w:rsid w:val="000F5777"/>
    <w:rsid w:val="000F70E7"/>
    <w:rsid w:val="000F7A04"/>
    <w:rsid w:val="00100922"/>
    <w:rsid w:val="001011A5"/>
    <w:rsid w:val="00101A51"/>
    <w:rsid w:val="001030AC"/>
    <w:rsid w:val="001035D6"/>
    <w:rsid w:val="00103C1C"/>
    <w:rsid w:val="00103CF8"/>
    <w:rsid w:val="00104CE7"/>
    <w:rsid w:val="001051E3"/>
    <w:rsid w:val="00105A65"/>
    <w:rsid w:val="00105D90"/>
    <w:rsid w:val="00106210"/>
    <w:rsid w:val="00106389"/>
    <w:rsid w:val="001072FF"/>
    <w:rsid w:val="00107305"/>
    <w:rsid w:val="00110D10"/>
    <w:rsid w:val="00115049"/>
    <w:rsid w:val="00116F1A"/>
    <w:rsid w:val="0011773C"/>
    <w:rsid w:val="00117EC7"/>
    <w:rsid w:val="00120414"/>
    <w:rsid w:val="001215DB"/>
    <w:rsid w:val="00121698"/>
    <w:rsid w:val="0012169D"/>
    <w:rsid w:val="001216A9"/>
    <w:rsid w:val="00121CA0"/>
    <w:rsid w:val="00121CDF"/>
    <w:rsid w:val="00122B2F"/>
    <w:rsid w:val="001233BE"/>
    <w:rsid w:val="00123D7B"/>
    <w:rsid w:val="001249BA"/>
    <w:rsid w:val="0012543D"/>
    <w:rsid w:val="00125A3E"/>
    <w:rsid w:val="00125C63"/>
    <w:rsid w:val="00125E51"/>
    <w:rsid w:val="00125E94"/>
    <w:rsid w:val="001261F2"/>
    <w:rsid w:val="00126603"/>
    <w:rsid w:val="00126AD6"/>
    <w:rsid w:val="00127FE8"/>
    <w:rsid w:val="00130942"/>
    <w:rsid w:val="001317BF"/>
    <w:rsid w:val="001322C5"/>
    <w:rsid w:val="00135597"/>
    <w:rsid w:val="0013560D"/>
    <w:rsid w:val="001359F2"/>
    <w:rsid w:val="00137CF3"/>
    <w:rsid w:val="00140135"/>
    <w:rsid w:val="00140144"/>
    <w:rsid w:val="001410AB"/>
    <w:rsid w:val="001410B1"/>
    <w:rsid w:val="00141178"/>
    <w:rsid w:val="001415DE"/>
    <w:rsid w:val="00141DDC"/>
    <w:rsid w:val="00142B21"/>
    <w:rsid w:val="00143299"/>
    <w:rsid w:val="001438AF"/>
    <w:rsid w:val="00143EE6"/>
    <w:rsid w:val="00144709"/>
    <w:rsid w:val="00144EA0"/>
    <w:rsid w:val="001458F9"/>
    <w:rsid w:val="001463BD"/>
    <w:rsid w:val="001519F3"/>
    <w:rsid w:val="00151A88"/>
    <w:rsid w:val="001561AC"/>
    <w:rsid w:val="00156B0B"/>
    <w:rsid w:val="001577D6"/>
    <w:rsid w:val="00163063"/>
    <w:rsid w:val="0016318E"/>
    <w:rsid w:val="00163750"/>
    <w:rsid w:val="00164600"/>
    <w:rsid w:val="0016518A"/>
    <w:rsid w:val="0016603A"/>
    <w:rsid w:val="001664D7"/>
    <w:rsid w:val="00166536"/>
    <w:rsid w:val="00166E44"/>
    <w:rsid w:val="00170F3D"/>
    <w:rsid w:val="001724C4"/>
    <w:rsid w:val="001726D9"/>
    <w:rsid w:val="00172914"/>
    <w:rsid w:val="00172A3E"/>
    <w:rsid w:val="00173255"/>
    <w:rsid w:val="00173996"/>
    <w:rsid w:val="00174B47"/>
    <w:rsid w:val="00174E7A"/>
    <w:rsid w:val="00175117"/>
    <w:rsid w:val="0017789F"/>
    <w:rsid w:val="00177B1B"/>
    <w:rsid w:val="00177E1D"/>
    <w:rsid w:val="00181707"/>
    <w:rsid w:val="00181A06"/>
    <w:rsid w:val="00182618"/>
    <w:rsid w:val="001828F9"/>
    <w:rsid w:val="00182EDC"/>
    <w:rsid w:val="00183A3F"/>
    <w:rsid w:val="001841C2"/>
    <w:rsid w:val="00184ABD"/>
    <w:rsid w:val="0018776B"/>
    <w:rsid w:val="0018777F"/>
    <w:rsid w:val="00187BF3"/>
    <w:rsid w:val="0019010B"/>
    <w:rsid w:val="001905D0"/>
    <w:rsid w:val="00191694"/>
    <w:rsid w:val="001918F9"/>
    <w:rsid w:val="00191C9C"/>
    <w:rsid w:val="00191F8E"/>
    <w:rsid w:val="00193D39"/>
    <w:rsid w:val="00194893"/>
    <w:rsid w:val="00194F94"/>
    <w:rsid w:val="001A0A46"/>
    <w:rsid w:val="001A1EAD"/>
    <w:rsid w:val="001A23C2"/>
    <w:rsid w:val="001A30AE"/>
    <w:rsid w:val="001A3B2D"/>
    <w:rsid w:val="001A53BE"/>
    <w:rsid w:val="001A55DC"/>
    <w:rsid w:val="001A597D"/>
    <w:rsid w:val="001A5D7F"/>
    <w:rsid w:val="001A646D"/>
    <w:rsid w:val="001A6E36"/>
    <w:rsid w:val="001B0323"/>
    <w:rsid w:val="001B2459"/>
    <w:rsid w:val="001B3B5C"/>
    <w:rsid w:val="001B44C8"/>
    <w:rsid w:val="001B5A3D"/>
    <w:rsid w:val="001B6072"/>
    <w:rsid w:val="001B6107"/>
    <w:rsid w:val="001B794D"/>
    <w:rsid w:val="001B7E2D"/>
    <w:rsid w:val="001C08AC"/>
    <w:rsid w:val="001C0A88"/>
    <w:rsid w:val="001C2F72"/>
    <w:rsid w:val="001C43A2"/>
    <w:rsid w:val="001C4451"/>
    <w:rsid w:val="001C4E21"/>
    <w:rsid w:val="001C4E7B"/>
    <w:rsid w:val="001C5268"/>
    <w:rsid w:val="001C532C"/>
    <w:rsid w:val="001C5BF7"/>
    <w:rsid w:val="001C5FCC"/>
    <w:rsid w:val="001C67CA"/>
    <w:rsid w:val="001C67D4"/>
    <w:rsid w:val="001C761C"/>
    <w:rsid w:val="001C7A71"/>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0EAF"/>
    <w:rsid w:val="001F12D6"/>
    <w:rsid w:val="001F1B22"/>
    <w:rsid w:val="001F3065"/>
    <w:rsid w:val="001F337C"/>
    <w:rsid w:val="001F3A0A"/>
    <w:rsid w:val="001F43C6"/>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95A"/>
    <w:rsid w:val="00205E05"/>
    <w:rsid w:val="00207D3F"/>
    <w:rsid w:val="00210885"/>
    <w:rsid w:val="00214043"/>
    <w:rsid w:val="00214C08"/>
    <w:rsid w:val="002152BA"/>
    <w:rsid w:val="00215BB5"/>
    <w:rsid w:val="00216767"/>
    <w:rsid w:val="00216DE8"/>
    <w:rsid w:val="00216F24"/>
    <w:rsid w:val="00217446"/>
    <w:rsid w:val="00220822"/>
    <w:rsid w:val="00220A5E"/>
    <w:rsid w:val="0022153A"/>
    <w:rsid w:val="00221BBA"/>
    <w:rsid w:val="00221D85"/>
    <w:rsid w:val="0022315E"/>
    <w:rsid w:val="00223E3F"/>
    <w:rsid w:val="00224AD8"/>
    <w:rsid w:val="0022526B"/>
    <w:rsid w:val="002275B9"/>
    <w:rsid w:val="00233A66"/>
    <w:rsid w:val="00233C48"/>
    <w:rsid w:val="00235BC8"/>
    <w:rsid w:val="00235D1B"/>
    <w:rsid w:val="00240D8E"/>
    <w:rsid w:val="002414F0"/>
    <w:rsid w:val="00242213"/>
    <w:rsid w:val="00242B24"/>
    <w:rsid w:val="0024334B"/>
    <w:rsid w:val="00243A6C"/>
    <w:rsid w:val="00247025"/>
    <w:rsid w:val="0024711D"/>
    <w:rsid w:val="002478E9"/>
    <w:rsid w:val="00247D10"/>
    <w:rsid w:val="002507BD"/>
    <w:rsid w:val="0025160B"/>
    <w:rsid w:val="00251B11"/>
    <w:rsid w:val="00251D99"/>
    <w:rsid w:val="00251FA4"/>
    <w:rsid w:val="00252C0A"/>
    <w:rsid w:val="0025449B"/>
    <w:rsid w:val="00254D96"/>
    <w:rsid w:val="0025573B"/>
    <w:rsid w:val="00255D0E"/>
    <w:rsid w:val="00257213"/>
    <w:rsid w:val="0025753E"/>
    <w:rsid w:val="00257984"/>
    <w:rsid w:val="00260794"/>
    <w:rsid w:val="00262C8D"/>
    <w:rsid w:val="00262CBC"/>
    <w:rsid w:val="00263959"/>
    <w:rsid w:val="00264A28"/>
    <w:rsid w:val="002654AD"/>
    <w:rsid w:val="002678CB"/>
    <w:rsid w:val="0027055D"/>
    <w:rsid w:val="00270975"/>
    <w:rsid w:val="00270FDF"/>
    <w:rsid w:val="002712AE"/>
    <w:rsid w:val="002721FB"/>
    <w:rsid w:val="0027239B"/>
    <w:rsid w:val="00272736"/>
    <w:rsid w:val="00273977"/>
    <w:rsid w:val="00275003"/>
    <w:rsid w:val="00276D70"/>
    <w:rsid w:val="00277137"/>
    <w:rsid w:val="002810C7"/>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184"/>
    <w:rsid w:val="002A721F"/>
    <w:rsid w:val="002A792A"/>
    <w:rsid w:val="002B01AA"/>
    <w:rsid w:val="002B0ABA"/>
    <w:rsid w:val="002B16FD"/>
    <w:rsid w:val="002B1BF0"/>
    <w:rsid w:val="002B24B8"/>
    <w:rsid w:val="002B3ED8"/>
    <w:rsid w:val="002B4818"/>
    <w:rsid w:val="002B5D6A"/>
    <w:rsid w:val="002B60EA"/>
    <w:rsid w:val="002B6867"/>
    <w:rsid w:val="002B6D7A"/>
    <w:rsid w:val="002B7160"/>
    <w:rsid w:val="002B7172"/>
    <w:rsid w:val="002B735D"/>
    <w:rsid w:val="002B7D94"/>
    <w:rsid w:val="002C2E0E"/>
    <w:rsid w:val="002C4499"/>
    <w:rsid w:val="002C4F50"/>
    <w:rsid w:val="002C56BF"/>
    <w:rsid w:val="002C5C08"/>
    <w:rsid w:val="002C5CD2"/>
    <w:rsid w:val="002C66E4"/>
    <w:rsid w:val="002C69B7"/>
    <w:rsid w:val="002D01A4"/>
    <w:rsid w:val="002D04ED"/>
    <w:rsid w:val="002D14E7"/>
    <w:rsid w:val="002D18F0"/>
    <w:rsid w:val="002D22FA"/>
    <w:rsid w:val="002D29EE"/>
    <w:rsid w:val="002D3A34"/>
    <w:rsid w:val="002D3A79"/>
    <w:rsid w:val="002D62C2"/>
    <w:rsid w:val="002D6C21"/>
    <w:rsid w:val="002D6EEC"/>
    <w:rsid w:val="002D74E2"/>
    <w:rsid w:val="002E0081"/>
    <w:rsid w:val="002E0FAF"/>
    <w:rsid w:val="002E1377"/>
    <w:rsid w:val="002E16E5"/>
    <w:rsid w:val="002E18F3"/>
    <w:rsid w:val="002E195F"/>
    <w:rsid w:val="002E3871"/>
    <w:rsid w:val="002E49E9"/>
    <w:rsid w:val="002E5A26"/>
    <w:rsid w:val="002E6022"/>
    <w:rsid w:val="002E63EA"/>
    <w:rsid w:val="002E7642"/>
    <w:rsid w:val="002F04DB"/>
    <w:rsid w:val="002F0BFC"/>
    <w:rsid w:val="002F24AA"/>
    <w:rsid w:val="002F4D9B"/>
    <w:rsid w:val="002F7B1C"/>
    <w:rsid w:val="0030072B"/>
    <w:rsid w:val="00300C9D"/>
    <w:rsid w:val="0030134B"/>
    <w:rsid w:val="00301477"/>
    <w:rsid w:val="00302C06"/>
    <w:rsid w:val="003044FE"/>
    <w:rsid w:val="003069C1"/>
    <w:rsid w:val="00306A48"/>
    <w:rsid w:val="00310020"/>
    <w:rsid w:val="003101D9"/>
    <w:rsid w:val="0031169A"/>
    <w:rsid w:val="003117C4"/>
    <w:rsid w:val="00311AF1"/>
    <w:rsid w:val="00312CBB"/>
    <w:rsid w:val="00313D24"/>
    <w:rsid w:val="0031483F"/>
    <w:rsid w:val="00314EE3"/>
    <w:rsid w:val="00314F24"/>
    <w:rsid w:val="00315AE7"/>
    <w:rsid w:val="00315C19"/>
    <w:rsid w:val="0031720A"/>
    <w:rsid w:val="003178A1"/>
    <w:rsid w:val="00321AA4"/>
    <w:rsid w:val="00323309"/>
    <w:rsid w:val="003254D3"/>
    <w:rsid w:val="00325944"/>
    <w:rsid w:val="003259D0"/>
    <w:rsid w:val="003262F9"/>
    <w:rsid w:val="00327F90"/>
    <w:rsid w:val="00331144"/>
    <w:rsid w:val="00331E4A"/>
    <w:rsid w:val="00331F80"/>
    <w:rsid w:val="0033206E"/>
    <w:rsid w:val="00332964"/>
    <w:rsid w:val="00332E7E"/>
    <w:rsid w:val="00333948"/>
    <w:rsid w:val="003342AD"/>
    <w:rsid w:val="0033565D"/>
    <w:rsid w:val="00335FFE"/>
    <w:rsid w:val="00336095"/>
    <w:rsid w:val="00336599"/>
    <w:rsid w:val="0033662A"/>
    <w:rsid w:val="00337A79"/>
    <w:rsid w:val="00340EA3"/>
    <w:rsid w:val="0034138C"/>
    <w:rsid w:val="00341CAD"/>
    <w:rsid w:val="00342065"/>
    <w:rsid w:val="00342B98"/>
    <w:rsid w:val="00342EFE"/>
    <w:rsid w:val="0034305D"/>
    <w:rsid w:val="0034789A"/>
    <w:rsid w:val="00347BFB"/>
    <w:rsid w:val="00350C24"/>
    <w:rsid w:val="0035139A"/>
    <w:rsid w:val="00351517"/>
    <w:rsid w:val="003516D8"/>
    <w:rsid w:val="00352390"/>
    <w:rsid w:val="00352F6C"/>
    <w:rsid w:val="003538D4"/>
    <w:rsid w:val="00353B95"/>
    <w:rsid w:val="00356419"/>
    <w:rsid w:val="0035693B"/>
    <w:rsid w:val="00356E79"/>
    <w:rsid w:val="003579F2"/>
    <w:rsid w:val="003619D7"/>
    <w:rsid w:val="0036223F"/>
    <w:rsid w:val="00363D51"/>
    <w:rsid w:val="00363E68"/>
    <w:rsid w:val="0036460E"/>
    <w:rsid w:val="00364DF1"/>
    <w:rsid w:val="00365548"/>
    <w:rsid w:val="003658B5"/>
    <w:rsid w:val="00366311"/>
    <w:rsid w:val="00366691"/>
    <w:rsid w:val="00371721"/>
    <w:rsid w:val="00371A47"/>
    <w:rsid w:val="003729D2"/>
    <w:rsid w:val="00373F22"/>
    <w:rsid w:val="00374B92"/>
    <w:rsid w:val="00375233"/>
    <w:rsid w:val="00375678"/>
    <w:rsid w:val="003772D7"/>
    <w:rsid w:val="003804C1"/>
    <w:rsid w:val="00380F97"/>
    <w:rsid w:val="0038130F"/>
    <w:rsid w:val="00383993"/>
    <w:rsid w:val="00385633"/>
    <w:rsid w:val="00385996"/>
    <w:rsid w:val="00386AC0"/>
    <w:rsid w:val="00387BEA"/>
    <w:rsid w:val="003923E5"/>
    <w:rsid w:val="00392FAE"/>
    <w:rsid w:val="00393AB7"/>
    <w:rsid w:val="00393BEC"/>
    <w:rsid w:val="00394986"/>
    <w:rsid w:val="00394FF4"/>
    <w:rsid w:val="00395AFA"/>
    <w:rsid w:val="00396016"/>
    <w:rsid w:val="003960DB"/>
    <w:rsid w:val="00397198"/>
    <w:rsid w:val="003A10B9"/>
    <w:rsid w:val="003A1AF9"/>
    <w:rsid w:val="003A1AFF"/>
    <w:rsid w:val="003A3033"/>
    <w:rsid w:val="003A475A"/>
    <w:rsid w:val="003A4D3D"/>
    <w:rsid w:val="003A4E78"/>
    <w:rsid w:val="003A4E8B"/>
    <w:rsid w:val="003A673A"/>
    <w:rsid w:val="003A691B"/>
    <w:rsid w:val="003A6E2E"/>
    <w:rsid w:val="003A77B8"/>
    <w:rsid w:val="003B07A1"/>
    <w:rsid w:val="003B0F6C"/>
    <w:rsid w:val="003B1A77"/>
    <w:rsid w:val="003B2C9E"/>
    <w:rsid w:val="003B35CA"/>
    <w:rsid w:val="003B49E3"/>
    <w:rsid w:val="003B4B59"/>
    <w:rsid w:val="003B5606"/>
    <w:rsid w:val="003B6241"/>
    <w:rsid w:val="003B7266"/>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565"/>
    <w:rsid w:val="003D6F50"/>
    <w:rsid w:val="003D7007"/>
    <w:rsid w:val="003E00CC"/>
    <w:rsid w:val="003E02B6"/>
    <w:rsid w:val="003E1782"/>
    <w:rsid w:val="003E3DB6"/>
    <w:rsid w:val="003E48FD"/>
    <w:rsid w:val="003E4EEF"/>
    <w:rsid w:val="003E6215"/>
    <w:rsid w:val="003E70DE"/>
    <w:rsid w:val="003F3B5F"/>
    <w:rsid w:val="003F463E"/>
    <w:rsid w:val="003F7B4C"/>
    <w:rsid w:val="0040308B"/>
    <w:rsid w:val="00403DD4"/>
    <w:rsid w:val="00404B03"/>
    <w:rsid w:val="00405ADD"/>
    <w:rsid w:val="00405D59"/>
    <w:rsid w:val="00406A31"/>
    <w:rsid w:val="00406E78"/>
    <w:rsid w:val="00407815"/>
    <w:rsid w:val="00407A89"/>
    <w:rsid w:val="00412781"/>
    <w:rsid w:val="00412BE6"/>
    <w:rsid w:val="004134F6"/>
    <w:rsid w:val="0041445E"/>
    <w:rsid w:val="00414909"/>
    <w:rsid w:val="00415567"/>
    <w:rsid w:val="004164B5"/>
    <w:rsid w:val="00416639"/>
    <w:rsid w:val="004176CD"/>
    <w:rsid w:val="00417C7F"/>
    <w:rsid w:val="00421466"/>
    <w:rsid w:val="00422ED0"/>
    <w:rsid w:val="004234E6"/>
    <w:rsid w:val="00423B44"/>
    <w:rsid w:val="0042403C"/>
    <w:rsid w:val="00425F22"/>
    <w:rsid w:val="00426912"/>
    <w:rsid w:val="00427681"/>
    <w:rsid w:val="00427FEE"/>
    <w:rsid w:val="004300F2"/>
    <w:rsid w:val="00430C6D"/>
    <w:rsid w:val="00432222"/>
    <w:rsid w:val="00432F75"/>
    <w:rsid w:val="0043318C"/>
    <w:rsid w:val="00434305"/>
    <w:rsid w:val="00434697"/>
    <w:rsid w:val="00434E4B"/>
    <w:rsid w:val="0043595E"/>
    <w:rsid w:val="00436E4D"/>
    <w:rsid w:val="0043729D"/>
    <w:rsid w:val="004378CE"/>
    <w:rsid w:val="004412F8"/>
    <w:rsid w:val="00441CB3"/>
    <w:rsid w:val="00442979"/>
    <w:rsid w:val="004439F2"/>
    <w:rsid w:val="00443CFF"/>
    <w:rsid w:val="004440F3"/>
    <w:rsid w:val="00444715"/>
    <w:rsid w:val="00445C59"/>
    <w:rsid w:val="004460AD"/>
    <w:rsid w:val="00446E51"/>
    <w:rsid w:val="00447D79"/>
    <w:rsid w:val="0045021F"/>
    <w:rsid w:val="00450C25"/>
    <w:rsid w:val="00450DD4"/>
    <w:rsid w:val="00451CD1"/>
    <w:rsid w:val="0045351B"/>
    <w:rsid w:val="00453DB7"/>
    <w:rsid w:val="004548C0"/>
    <w:rsid w:val="00455227"/>
    <w:rsid w:val="004552C9"/>
    <w:rsid w:val="00455877"/>
    <w:rsid w:val="00455A39"/>
    <w:rsid w:val="004575C1"/>
    <w:rsid w:val="004576D2"/>
    <w:rsid w:val="0046095E"/>
    <w:rsid w:val="00460DB4"/>
    <w:rsid w:val="00461BBA"/>
    <w:rsid w:val="00462358"/>
    <w:rsid w:val="004629B1"/>
    <w:rsid w:val="00462DC6"/>
    <w:rsid w:val="004638F0"/>
    <w:rsid w:val="00463C32"/>
    <w:rsid w:val="00464444"/>
    <w:rsid w:val="00464513"/>
    <w:rsid w:val="004659DB"/>
    <w:rsid w:val="00466502"/>
    <w:rsid w:val="00466797"/>
    <w:rsid w:val="00466E61"/>
    <w:rsid w:val="00467601"/>
    <w:rsid w:val="00470769"/>
    <w:rsid w:val="004709AA"/>
    <w:rsid w:val="00470DE9"/>
    <w:rsid w:val="00471604"/>
    <w:rsid w:val="00472118"/>
    <w:rsid w:val="00472131"/>
    <w:rsid w:val="00472411"/>
    <w:rsid w:val="0047257E"/>
    <w:rsid w:val="00472F1B"/>
    <w:rsid w:val="004739BD"/>
    <w:rsid w:val="00473C06"/>
    <w:rsid w:val="00475463"/>
    <w:rsid w:val="00475FAB"/>
    <w:rsid w:val="00477286"/>
    <w:rsid w:val="0047743D"/>
    <w:rsid w:val="004778EB"/>
    <w:rsid w:val="004779E5"/>
    <w:rsid w:val="004806AE"/>
    <w:rsid w:val="00480CC4"/>
    <w:rsid w:val="004814CF"/>
    <w:rsid w:val="00482FC8"/>
    <w:rsid w:val="00484874"/>
    <w:rsid w:val="00484B81"/>
    <w:rsid w:val="00484FCC"/>
    <w:rsid w:val="004850B0"/>
    <w:rsid w:val="00485A3D"/>
    <w:rsid w:val="00485BEB"/>
    <w:rsid w:val="004865F4"/>
    <w:rsid w:val="00486DE9"/>
    <w:rsid w:val="00487C8A"/>
    <w:rsid w:val="00490449"/>
    <w:rsid w:val="004907E5"/>
    <w:rsid w:val="00490A31"/>
    <w:rsid w:val="00490FE0"/>
    <w:rsid w:val="0049277F"/>
    <w:rsid w:val="0049547E"/>
    <w:rsid w:val="0049622C"/>
    <w:rsid w:val="004965EA"/>
    <w:rsid w:val="00497D62"/>
    <w:rsid w:val="00497F0C"/>
    <w:rsid w:val="004A0D74"/>
    <w:rsid w:val="004A1488"/>
    <w:rsid w:val="004A3978"/>
    <w:rsid w:val="004A48EC"/>
    <w:rsid w:val="004A4954"/>
    <w:rsid w:val="004A4D58"/>
    <w:rsid w:val="004A4DF0"/>
    <w:rsid w:val="004A4E18"/>
    <w:rsid w:val="004A5137"/>
    <w:rsid w:val="004A7894"/>
    <w:rsid w:val="004A7F48"/>
    <w:rsid w:val="004B131D"/>
    <w:rsid w:val="004B1BA3"/>
    <w:rsid w:val="004B1E07"/>
    <w:rsid w:val="004B2126"/>
    <w:rsid w:val="004B23CB"/>
    <w:rsid w:val="004B283B"/>
    <w:rsid w:val="004B2DCF"/>
    <w:rsid w:val="004B4789"/>
    <w:rsid w:val="004B4C8D"/>
    <w:rsid w:val="004B4E14"/>
    <w:rsid w:val="004B70A9"/>
    <w:rsid w:val="004B7520"/>
    <w:rsid w:val="004B775A"/>
    <w:rsid w:val="004B7CA7"/>
    <w:rsid w:val="004C0B3A"/>
    <w:rsid w:val="004C12E7"/>
    <w:rsid w:val="004C1A4E"/>
    <w:rsid w:val="004C38E0"/>
    <w:rsid w:val="004C4528"/>
    <w:rsid w:val="004C4B04"/>
    <w:rsid w:val="004C5101"/>
    <w:rsid w:val="004C53A8"/>
    <w:rsid w:val="004C667D"/>
    <w:rsid w:val="004C6FBF"/>
    <w:rsid w:val="004C74F6"/>
    <w:rsid w:val="004D06F6"/>
    <w:rsid w:val="004D361A"/>
    <w:rsid w:val="004D3794"/>
    <w:rsid w:val="004D4253"/>
    <w:rsid w:val="004D5230"/>
    <w:rsid w:val="004D536E"/>
    <w:rsid w:val="004D5B9C"/>
    <w:rsid w:val="004D775D"/>
    <w:rsid w:val="004E0358"/>
    <w:rsid w:val="004E0EEA"/>
    <w:rsid w:val="004E0F61"/>
    <w:rsid w:val="004E1925"/>
    <w:rsid w:val="004E1CF3"/>
    <w:rsid w:val="004E396B"/>
    <w:rsid w:val="004E3A06"/>
    <w:rsid w:val="004E5474"/>
    <w:rsid w:val="004E5603"/>
    <w:rsid w:val="004E7124"/>
    <w:rsid w:val="004E730B"/>
    <w:rsid w:val="004E7A85"/>
    <w:rsid w:val="004F05B5"/>
    <w:rsid w:val="004F25B5"/>
    <w:rsid w:val="004F2D3F"/>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57A8"/>
    <w:rsid w:val="005060AD"/>
    <w:rsid w:val="00506333"/>
    <w:rsid w:val="00506A90"/>
    <w:rsid w:val="00506B39"/>
    <w:rsid w:val="00507049"/>
    <w:rsid w:val="00507CF7"/>
    <w:rsid w:val="00507D58"/>
    <w:rsid w:val="00507F81"/>
    <w:rsid w:val="005104B1"/>
    <w:rsid w:val="005105F4"/>
    <w:rsid w:val="00510993"/>
    <w:rsid w:val="00510B88"/>
    <w:rsid w:val="00510F40"/>
    <w:rsid w:val="0051151F"/>
    <w:rsid w:val="00511610"/>
    <w:rsid w:val="005133EE"/>
    <w:rsid w:val="00513408"/>
    <w:rsid w:val="00513E68"/>
    <w:rsid w:val="00514197"/>
    <w:rsid w:val="0051425E"/>
    <w:rsid w:val="00514E03"/>
    <w:rsid w:val="0051579B"/>
    <w:rsid w:val="00517670"/>
    <w:rsid w:val="00517BB0"/>
    <w:rsid w:val="00521063"/>
    <w:rsid w:val="005212F0"/>
    <w:rsid w:val="00521576"/>
    <w:rsid w:val="00521A1B"/>
    <w:rsid w:val="005223B5"/>
    <w:rsid w:val="00522B6F"/>
    <w:rsid w:val="00522F9E"/>
    <w:rsid w:val="00524481"/>
    <w:rsid w:val="00524737"/>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2BE0"/>
    <w:rsid w:val="00543689"/>
    <w:rsid w:val="005463CC"/>
    <w:rsid w:val="00547ACD"/>
    <w:rsid w:val="00547E43"/>
    <w:rsid w:val="0055084A"/>
    <w:rsid w:val="00550B77"/>
    <w:rsid w:val="0055172F"/>
    <w:rsid w:val="00551C70"/>
    <w:rsid w:val="0055228C"/>
    <w:rsid w:val="005533E3"/>
    <w:rsid w:val="0055379C"/>
    <w:rsid w:val="00553991"/>
    <w:rsid w:val="00553A2B"/>
    <w:rsid w:val="005547ED"/>
    <w:rsid w:val="00554969"/>
    <w:rsid w:val="00554E2F"/>
    <w:rsid w:val="00557FFB"/>
    <w:rsid w:val="0056180A"/>
    <w:rsid w:val="005618BE"/>
    <w:rsid w:val="00563087"/>
    <w:rsid w:val="00563140"/>
    <w:rsid w:val="005637AF"/>
    <w:rsid w:val="00563820"/>
    <w:rsid w:val="00563D04"/>
    <w:rsid w:val="00564B90"/>
    <w:rsid w:val="00564BE6"/>
    <w:rsid w:val="005656B6"/>
    <w:rsid w:val="00565C59"/>
    <w:rsid w:val="00566CA5"/>
    <w:rsid w:val="00567013"/>
    <w:rsid w:val="00567167"/>
    <w:rsid w:val="0056756A"/>
    <w:rsid w:val="00567DB9"/>
    <w:rsid w:val="005707D0"/>
    <w:rsid w:val="00572C9A"/>
    <w:rsid w:val="00573AF1"/>
    <w:rsid w:val="00573D0F"/>
    <w:rsid w:val="00575C1A"/>
    <w:rsid w:val="00575C31"/>
    <w:rsid w:val="0057633D"/>
    <w:rsid w:val="00576969"/>
    <w:rsid w:val="00576C9B"/>
    <w:rsid w:val="0057722A"/>
    <w:rsid w:val="005800AD"/>
    <w:rsid w:val="005810F3"/>
    <w:rsid w:val="005822F0"/>
    <w:rsid w:val="005824AC"/>
    <w:rsid w:val="00582A6D"/>
    <w:rsid w:val="005837CB"/>
    <w:rsid w:val="00584857"/>
    <w:rsid w:val="0058531F"/>
    <w:rsid w:val="00585A99"/>
    <w:rsid w:val="00585C25"/>
    <w:rsid w:val="0058631A"/>
    <w:rsid w:val="0058669F"/>
    <w:rsid w:val="00587099"/>
    <w:rsid w:val="005905F3"/>
    <w:rsid w:val="00590DB4"/>
    <w:rsid w:val="00590E5E"/>
    <w:rsid w:val="00591383"/>
    <w:rsid w:val="00591431"/>
    <w:rsid w:val="00591A7F"/>
    <w:rsid w:val="00591B5E"/>
    <w:rsid w:val="00592135"/>
    <w:rsid w:val="00594191"/>
    <w:rsid w:val="0059547B"/>
    <w:rsid w:val="00596BB7"/>
    <w:rsid w:val="00596FC8"/>
    <w:rsid w:val="00597765"/>
    <w:rsid w:val="00597788"/>
    <w:rsid w:val="00597E98"/>
    <w:rsid w:val="00597FE7"/>
    <w:rsid w:val="005A053A"/>
    <w:rsid w:val="005A0540"/>
    <w:rsid w:val="005A0708"/>
    <w:rsid w:val="005A0795"/>
    <w:rsid w:val="005A07B7"/>
    <w:rsid w:val="005A1DDE"/>
    <w:rsid w:val="005A1F82"/>
    <w:rsid w:val="005A207E"/>
    <w:rsid w:val="005A22B7"/>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0154"/>
    <w:rsid w:val="005C08DB"/>
    <w:rsid w:val="005C15ED"/>
    <w:rsid w:val="005C16DA"/>
    <w:rsid w:val="005C2985"/>
    <w:rsid w:val="005D0CAC"/>
    <w:rsid w:val="005D1C3C"/>
    <w:rsid w:val="005D278C"/>
    <w:rsid w:val="005D2838"/>
    <w:rsid w:val="005D2897"/>
    <w:rsid w:val="005D29E0"/>
    <w:rsid w:val="005D3409"/>
    <w:rsid w:val="005D46D2"/>
    <w:rsid w:val="005D5335"/>
    <w:rsid w:val="005D63E0"/>
    <w:rsid w:val="005D6D7E"/>
    <w:rsid w:val="005D6FBF"/>
    <w:rsid w:val="005D7A3A"/>
    <w:rsid w:val="005E15E9"/>
    <w:rsid w:val="005E18DA"/>
    <w:rsid w:val="005E1B8C"/>
    <w:rsid w:val="005E33B6"/>
    <w:rsid w:val="005E3851"/>
    <w:rsid w:val="005E38E7"/>
    <w:rsid w:val="005E3A26"/>
    <w:rsid w:val="005E3AF0"/>
    <w:rsid w:val="005E5146"/>
    <w:rsid w:val="005E5E16"/>
    <w:rsid w:val="005F0674"/>
    <w:rsid w:val="005F11DC"/>
    <w:rsid w:val="005F1376"/>
    <w:rsid w:val="005F14A1"/>
    <w:rsid w:val="005F2E21"/>
    <w:rsid w:val="005F2F86"/>
    <w:rsid w:val="005F328F"/>
    <w:rsid w:val="005F454C"/>
    <w:rsid w:val="005F4DAB"/>
    <w:rsid w:val="005F52D3"/>
    <w:rsid w:val="005F6223"/>
    <w:rsid w:val="005F77C6"/>
    <w:rsid w:val="00600C29"/>
    <w:rsid w:val="00601972"/>
    <w:rsid w:val="00601A1A"/>
    <w:rsid w:val="006020A6"/>
    <w:rsid w:val="0060357B"/>
    <w:rsid w:val="00603D8D"/>
    <w:rsid w:val="00605270"/>
    <w:rsid w:val="00605AD3"/>
    <w:rsid w:val="00606502"/>
    <w:rsid w:val="006067BD"/>
    <w:rsid w:val="00607265"/>
    <w:rsid w:val="006078C5"/>
    <w:rsid w:val="00607E91"/>
    <w:rsid w:val="0061074E"/>
    <w:rsid w:val="00610EE5"/>
    <w:rsid w:val="006110D2"/>
    <w:rsid w:val="006126B7"/>
    <w:rsid w:val="00612C12"/>
    <w:rsid w:val="00612D7A"/>
    <w:rsid w:val="00612F73"/>
    <w:rsid w:val="00614DC3"/>
    <w:rsid w:val="0061733B"/>
    <w:rsid w:val="0061792D"/>
    <w:rsid w:val="0062004E"/>
    <w:rsid w:val="0062074A"/>
    <w:rsid w:val="00621790"/>
    <w:rsid w:val="006229B3"/>
    <w:rsid w:val="006229B5"/>
    <w:rsid w:val="00622A3A"/>
    <w:rsid w:val="006240C7"/>
    <w:rsid w:val="006246C4"/>
    <w:rsid w:val="00625F2E"/>
    <w:rsid w:val="006266B8"/>
    <w:rsid w:val="00626845"/>
    <w:rsid w:val="00626907"/>
    <w:rsid w:val="00626A7B"/>
    <w:rsid w:val="0063248D"/>
    <w:rsid w:val="00632E1E"/>
    <w:rsid w:val="00635A9C"/>
    <w:rsid w:val="006361A2"/>
    <w:rsid w:val="0063668E"/>
    <w:rsid w:val="00636920"/>
    <w:rsid w:val="00637E5B"/>
    <w:rsid w:val="006405D2"/>
    <w:rsid w:val="00640858"/>
    <w:rsid w:val="00640F5D"/>
    <w:rsid w:val="006419F1"/>
    <w:rsid w:val="00641BF9"/>
    <w:rsid w:val="00641C56"/>
    <w:rsid w:val="00642FC5"/>
    <w:rsid w:val="0064354D"/>
    <w:rsid w:val="0064462B"/>
    <w:rsid w:val="006456D3"/>
    <w:rsid w:val="00646F57"/>
    <w:rsid w:val="006517D3"/>
    <w:rsid w:val="00653E04"/>
    <w:rsid w:val="006550CC"/>
    <w:rsid w:val="0065511E"/>
    <w:rsid w:val="00655637"/>
    <w:rsid w:val="00655C22"/>
    <w:rsid w:val="00656BEE"/>
    <w:rsid w:val="006574B4"/>
    <w:rsid w:val="006605E1"/>
    <w:rsid w:val="00660B64"/>
    <w:rsid w:val="00661893"/>
    <w:rsid w:val="0066246E"/>
    <w:rsid w:val="0066267A"/>
    <w:rsid w:val="0066322F"/>
    <w:rsid w:val="0066585C"/>
    <w:rsid w:val="00665CBE"/>
    <w:rsid w:val="00670805"/>
    <w:rsid w:val="0067081B"/>
    <w:rsid w:val="0067210A"/>
    <w:rsid w:val="00672998"/>
    <w:rsid w:val="00672BED"/>
    <w:rsid w:val="00673ECC"/>
    <w:rsid w:val="00674295"/>
    <w:rsid w:val="00674C62"/>
    <w:rsid w:val="00675DF0"/>
    <w:rsid w:val="00675EF0"/>
    <w:rsid w:val="00675F99"/>
    <w:rsid w:val="006766C5"/>
    <w:rsid w:val="00676B8A"/>
    <w:rsid w:val="00676E04"/>
    <w:rsid w:val="0067706C"/>
    <w:rsid w:val="006801AA"/>
    <w:rsid w:val="006802C8"/>
    <w:rsid w:val="00681C4C"/>
    <w:rsid w:val="006828D2"/>
    <w:rsid w:val="00682CDC"/>
    <w:rsid w:val="00683783"/>
    <w:rsid w:val="00685DD7"/>
    <w:rsid w:val="00685E87"/>
    <w:rsid w:val="00685F45"/>
    <w:rsid w:val="006863B3"/>
    <w:rsid w:val="006866C5"/>
    <w:rsid w:val="00687FAC"/>
    <w:rsid w:val="00690F06"/>
    <w:rsid w:val="00691CDF"/>
    <w:rsid w:val="0069353D"/>
    <w:rsid w:val="00693C94"/>
    <w:rsid w:val="00694AAD"/>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0F0"/>
    <w:rsid w:val="006B218D"/>
    <w:rsid w:val="006B339E"/>
    <w:rsid w:val="006B6AAA"/>
    <w:rsid w:val="006B746D"/>
    <w:rsid w:val="006B77B9"/>
    <w:rsid w:val="006B7B6E"/>
    <w:rsid w:val="006B7F7E"/>
    <w:rsid w:val="006C0A79"/>
    <w:rsid w:val="006C3BFD"/>
    <w:rsid w:val="006C567C"/>
    <w:rsid w:val="006C5ED8"/>
    <w:rsid w:val="006C721F"/>
    <w:rsid w:val="006D0E0F"/>
    <w:rsid w:val="006D10DD"/>
    <w:rsid w:val="006D193E"/>
    <w:rsid w:val="006D2A5E"/>
    <w:rsid w:val="006D2B52"/>
    <w:rsid w:val="006D3475"/>
    <w:rsid w:val="006D3551"/>
    <w:rsid w:val="006D382A"/>
    <w:rsid w:val="006D3FC5"/>
    <w:rsid w:val="006D4537"/>
    <w:rsid w:val="006D642B"/>
    <w:rsid w:val="006D7F87"/>
    <w:rsid w:val="006E08DB"/>
    <w:rsid w:val="006E0AE1"/>
    <w:rsid w:val="006E253C"/>
    <w:rsid w:val="006E2F19"/>
    <w:rsid w:val="006E3D93"/>
    <w:rsid w:val="006E511C"/>
    <w:rsid w:val="006E571E"/>
    <w:rsid w:val="006E60D7"/>
    <w:rsid w:val="006E6849"/>
    <w:rsid w:val="006E7092"/>
    <w:rsid w:val="006E7208"/>
    <w:rsid w:val="006F024E"/>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9BD"/>
    <w:rsid w:val="00712BFE"/>
    <w:rsid w:val="00712E35"/>
    <w:rsid w:val="007131AE"/>
    <w:rsid w:val="00714030"/>
    <w:rsid w:val="0071510E"/>
    <w:rsid w:val="00715AD8"/>
    <w:rsid w:val="0071610E"/>
    <w:rsid w:val="0071776E"/>
    <w:rsid w:val="007210AF"/>
    <w:rsid w:val="00721252"/>
    <w:rsid w:val="007231A5"/>
    <w:rsid w:val="0072444E"/>
    <w:rsid w:val="00724829"/>
    <w:rsid w:val="00724D82"/>
    <w:rsid w:val="00724F6D"/>
    <w:rsid w:val="00730EF6"/>
    <w:rsid w:val="00733715"/>
    <w:rsid w:val="00740C13"/>
    <w:rsid w:val="00741F19"/>
    <w:rsid w:val="007424B5"/>
    <w:rsid w:val="00742CB2"/>
    <w:rsid w:val="00742CB7"/>
    <w:rsid w:val="0074473E"/>
    <w:rsid w:val="0074536B"/>
    <w:rsid w:val="0074569F"/>
    <w:rsid w:val="007462DA"/>
    <w:rsid w:val="00747094"/>
    <w:rsid w:val="00747F96"/>
    <w:rsid w:val="00750C9D"/>
    <w:rsid w:val="00751755"/>
    <w:rsid w:val="007518AC"/>
    <w:rsid w:val="0075257D"/>
    <w:rsid w:val="00752E04"/>
    <w:rsid w:val="007532A3"/>
    <w:rsid w:val="00753CAF"/>
    <w:rsid w:val="007541DB"/>
    <w:rsid w:val="007544EE"/>
    <w:rsid w:val="0075552C"/>
    <w:rsid w:val="0075654A"/>
    <w:rsid w:val="007568E1"/>
    <w:rsid w:val="00756CD1"/>
    <w:rsid w:val="00757E91"/>
    <w:rsid w:val="00762FC3"/>
    <w:rsid w:val="00763413"/>
    <w:rsid w:val="00763512"/>
    <w:rsid w:val="007646F8"/>
    <w:rsid w:val="00765158"/>
    <w:rsid w:val="0076613F"/>
    <w:rsid w:val="00766172"/>
    <w:rsid w:val="007667CB"/>
    <w:rsid w:val="00766861"/>
    <w:rsid w:val="00766998"/>
    <w:rsid w:val="00767395"/>
    <w:rsid w:val="007676D2"/>
    <w:rsid w:val="007702FC"/>
    <w:rsid w:val="00771B26"/>
    <w:rsid w:val="00772817"/>
    <w:rsid w:val="00773AF8"/>
    <w:rsid w:val="00774F71"/>
    <w:rsid w:val="00775250"/>
    <w:rsid w:val="00775FBF"/>
    <w:rsid w:val="0077606D"/>
    <w:rsid w:val="0077729E"/>
    <w:rsid w:val="00777306"/>
    <w:rsid w:val="007774FB"/>
    <w:rsid w:val="007777C3"/>
    <w:rsid w:val="00777E81"/>
    <w:rsid w:val="0078038E"/>
    <w:rsid w:val="00780944"/>
    <w:rsid w:val="00780D72"/>
    <w:rsid w:val="00780DAD"/>
    <w:rsid w:val="00780F7E"/>
    <w:rsid w:val="0078130E"/>
    <w:rsid w:val="007814A7"/>
    <w:rsid w:val="00781A6B"/>
    <w:rsid w:val="00782427"/>
    <w:rsid w:val="007849A4"/>
    <w:rsid w:val="00784E8F"/>
    <w:rsid w:val="00785137"/>
    <w:rsid w:val="007866A0"/>
    <w:rsid w:val="007868F0"/>
    <w:rsid w:val="00786E7D"/>
    <w:rsid w:val="00786FB3"/>
    <w:rsid w:val="00790B4E"/>
    <w:rsid w:val="007939D8"/>
    <w:rsid w:val="0079408A"/>
    <w:rsid w:val="00794726"/>
    <w:rsid w:val="007948EB"/>
    <w:rsid w:val="0079511F"/>
    <w:rsid w:val="007954FA"/>
    <w:rsid w:val="007963A2"/>
    <w:rsid w:val="007A04E7"/>
    <w:rsid w:val="007A1EDB"/>
    <w:rsid w:val="007A2DA7"/>
    <w:rsid w:val="007A414D"/>
    <w:rsid w:val="007A62FC"/>
    <w:rsid w:val="007A654B"/>
    <w:rsid w:val="007A77B0"/>
    <w:rsid w:val="007B03F4"/>
    <w:rsid w:val="007B0818"/>
    <w:rsid w:val="007B0EB3"/>
    <w:rsid w:val="007B1C10"/>
    <w:rsid w:val="007B2176"/>
    <w:rsid w:val="007B37A3"/>
    <w:rsid w:val="007B5239"/>
    <w:rsid w:val="007B5801"/>
    <w:rsid w:val="007B7D85"/>
    <w:rsid w:val="007C02EB"/>
    <w:rsid w:val="007C1053"/>
    <w:rsid w:val="007C2797"/>
    <w:rsid w:val="007C2CBB"/>
    <w:rsid w:val="007C2E4A"/>
    <w:rsid w:val="007C54C0"/>
    <w:rsid w:val="007C5D7D"/>
    <w:rsid w:val="007C5F11"/>
    <w:rsid w:val="007C655F"/>
    <w:rsid w:val="007C7742"/>
    <w:rsid w:val="007C7A52"/>
    <w:rsid w:val="007D2C48"/>
    <w:rsid w:val="007D4D4C"/>
    <w:rsid w:val="007D525B"/>
    <w:rsid w:val="007D75F8"/>
    <w:rsid w:val="007D776E"/>
    <w:rsid w:val="007E0AB4"/>
    <w:rsid w:val="007E10B7"/>
    <w:rsid w:val="007E2445"/>
    <w:rsid w:val="007E4BD0"/>
    <w:rsid w:val="007E5181"/>
    <w:rsid w:val="007E57B8"/>
    <w:rsid w:val="007E59BC"/>
    <w:rsid w:val="007E5F58"/>
    <w:rsid w:val="007E6D06"/>
    <w:rsid w:val="007E6FE0"/>
    <w:rsid w:val="007F087A"/>
    <w:rsid w:val="007F0925"/>
    <w:rsid w:val="007F0C20"/>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1752"/>
    <w:rsid w:val="00812F43"/>
    <w:rsid w:val="008148A5"/>
    <w:rsid w:val="00814AE5"/>
    <w:rsid w:val="00815271"/>
    <w:rsid w:val="00816D4B"/>
    <w:rsid w:val="008173B5"/>
    <w:rsid w:val="00817DC9"/>
    <w:rsid w:val="008206EB"/>
    <w:rsid w:val="00822764"/>
    <w:rsid w:val="00822D54"/>
    <w:rsid w:val="008247CB"/>
    <w:rsid w:val="0082594A"/>
    <w:rsid w:val="00825BBF"/>
    <w:rsid w:val="00825C82"/>
    <w:rsid w:val="00825C9D"/>
    <w:rsid w:val="008274E3"/>
    <w:rsid w:val="008303C8"/>
    <w:rsid w:val="00830BBC"/>
    <w:rsid w:val="00831B65"/>
    <w:rsid w:val="0083201F"/>
    <w:rsid w:val="00832759"/>
    <w:rsid w:val="00832D4E"/>
    <w:rsid w:val="008333C9"/>
    <w:rsid w:val="00833DAB"/>
    <w:rsid w:val="00833FB4"/>
    <w:rsid w:val="00834405"/>
    <w:rsid w:val="0083496B"/>
    <w:rsid w:val="0083544E"/>
    <w:rsid w:val="00836827"/>
    <w:rsid w:val="0083757D"/>
    <w:rsid w:val="00837ABB"/>
    <w:rsid w:val="00840480"/>
    <w:rsid w:val="008411B9"/>
    <w:rsid w:val="00841324"/>
    <w:rsid w:val="008422C5"/>
    <w:rsid w:val="0084248D"/>
    <w:rsid w:val="00842791"/>
    <w:rsid w:val="00843077"/>
    <w:rsid w:val="00844128"/>
    <w:rsid w:val="00844E57"/>
    <w:rsid w:val="008461F0"/>
    <w:rsid w:val="00846939"/>
    <w:rsid w:val="00846997"/>
    <w:rsid w:val="00846C4C"/>
    <w:rsid w:val="008472C3"/>
    <w:rsid w:val="00847D79"/>
    <w:rsid w:val="00847E89"/>
    <w:rsid w:val="008507BE"/>
    <w:rsid w:val="008510CD"/>
    <w:rsid w:val="00851D38"/>
    <w:rsid w:val="00851FDE"/>
    <w:rsid w:val="008524B9"/>
    <w:rsid w:val="008531B5"/>
    <w:rsid w:val="00853969"/>
    <w:rsid w:val="00854EB1"/>
    <w:rsid w:val="00855F69"/>
    <w:rsid w:val="00856A9A"/>
    <w:rsid w:val="00856DEF"/>
    <w:rsid w:val="00857C56"/>
    <w:rsid w:val="00860210"/>
    <w:rsid w:val="00860FE3"/>
    <w:rsid w:val="00861831"/>
    <w:rsid w:val="00865266"/>
    <w:rsid w:val="00865AED"/>
    <w:rsid w:val="00866CFD"/>
    <w:rsid w:val="0086736A"/>
    <w:rsid w:val="00867558"/>
    <w:rsid w:val="00870286"/>
    <w:rsid w:val="00870DEE"/>
    <w:rsid w:val="00871272"/>
    <w:rsid w:val="00872FA1"/>
    <w:rsid w:val="00873A46"/>
    <w:rsid w:val="00874EC4"/>
    <w:rsid w:val="00876038"/>
    <w:rsid w:val="008760ED"/>
    <w:rsid w:val="008768E7"/>
    <w:rsid w:val="00876D25"/>
    <w:rsid w:val="00880E4F"/>
    <w:rsid w:val="00880E7D"/>
    <w:rsid w:val="00880FBE"/>
    <w:rsid w:val="00881600"/>
    <w:rsid w:val="008816E2"/>
    <w:rsid w:val="00883409"/>
    <w:rsid w:val="008841DE"/>
    <w:rsid w:val="00884F7A"/>
    <w:rsid w:val="00884FE2"/>
    <w:rsid w:val="0088581F"/>
    <w:rsid w:val="0088634C"/>
    <w:rsid w:val="008866EE"/>
    <w:rsid w:val="00887241"/>
    <w:rsid w:val="008872F1"/>
    <w:rsid w:val="00887F13"/>
    <w:rsid w:val="008905DA"/>
    <w:rsid w:val="00890981"/>
    <w:rsid w:val="00892848"/>
    <w:rsid w:val="00892B2B"/>
    <w:rsid w:val="00893A5E"/>
    <w:rsid w:val="008946D7"/>
    <w:rsid w:val="00894A49"/>
    <w:rsid w:val="00895365"/>
    <w:rsid w:val="0089550C"/>
    <w:rsid w:val="0089573E"/>
    <w:rsid w:val="008958DF"/>
    <w:rsid w:val="00895A80"/>
    <w:rsid w:val="00897128"/>
    <w:rsid w:val="00897A88"/>
    <w:rsid w:val="008A076D"/>
    <w:rsid w:val="008A14FD"/>
    <w:rsid w:val="008A1ED8"/>
    <w:rsid w:val="008A2974"/>
    <w:rsid w:val="008B03B3"/>
    <w:rsid w:val="008B053F"/>
    <w:rsid w:val="008B08BB"/>
    <w:rsid w:val="008B292C"/>
    <w:rsid w:val="008B37AD"/>
    <w:rsid w:val="008B3BEC"/>
    <w:rsid w:val="008B4463"/>
    <w:rsid w:val="008B5168"/>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80E"/>
    <w:rsid w:val="008D3BD6"/>
    <w:rsid w:val="008D4D05"/>
    <w:rsid w:val="008D4DB8"/>
    <w:rsid w:val="008D5526"/>
    <w:rsid w:val="008D614D"/>
    <w:rsid w:val="008D6845"/>
    <w:rsid w:val="008D6E8D"/>
    <w:rsid w:val="008D7367"/>
    <w:rsid w:val="008D799F"/>
    <w:rsid w:val="008E0AFF"/>
    <w:rsid w:val="008E0F05"/>
    <w:rsid w:val="008E0FC4"/>
    <w:rsid w:val="008E1601"/>
    <w:rsid w:val="008E44A3"/>
    <w:rsid w:val="008E58FA"/>
    <w:rsid w:val="008E5C41"/>
    <w:rsid w:val="008E63E9"/>
    <w:rsid w:val="008F08D4"/>
    <w:rsid w:val="008F100F"/>
    <w:rsid w:val="008F2434"/>
    <w:rsid w:val="008F2E01"/>
    <w:rsid w:val="008F3465"/>
    <w:rsid w:val="008F3A30"/>
    <w:rsid w:val="008F3BDE"/>
    <w:rsid w:val="008F475A"/>
    <w:rsid w:val="008F4959"/>
    <w:rsid w:val="008F6C85"/>
    <w:rsid w:val="008F7418"/>
    <w:rsid w:val="00900AFC"/>
    <w:rsid w:val="00900F8C"/>
    <w:rsid w:val="00901807"/>
    <w:rsid w:val="009023A4"/>
    <w:rsid w:val="00902CAC"/>
    <w:rsid w:val="0090329D"/>
    <w:rsid w:val="00903622"/>
    <w:rsid w:val="009042E8"/>
    <w:rsid w:val="00905DB4"/>
    <w:rsid w:val="00906156"/>
    <w:rsid w:val="0091062A"/>
    <w:rsid w:val="00912944"/>
    <w:rsid w:val="00912A10"/>
    <w:rsid w:val="00912DAB"/>
    <w:rsid w:val="009133D6"/>
    <w:rsid w:val="00913C1B"/>
    <w:rsid w:val="00915716"/>
    <w:rsid w:val="00915FCC"/>
    <w:rsid w:val="009166D1"/>
    <w:rsid w:val="009167C5"/>
    <w:rsid w:val="009167FC"/>
    <w:rsid w:val="00922227"/>
    <w:rsid w:val="00922457"/>
    <w:rsid w:val="00922FC9"/>
    <w:rsid w:val="009242EB"/>
    <w:rsid w:val="00925E37"/>
    <w:rsid w:val="00926B13"/>
    <w:rsid w:val="00927CFB"/>
    <w:rsid w:val="009308CD"/>
    <w:rsid w:val="00930AF9"/>
    <w:rsid w:val="009312CB"/>
    <w:rsid w:val="00931302"/>
    <w:rsid w:val="009336F4"/>
    <w:rsid w:val="00934464"/>
    <w:rsid w:val="00934CD5"/>
    <w:rsid w:val="00934D37"/>
    <w:rsid w:val="00934D87"/>
    <w:rsid w:val="0093796D"/>
    <w:rsid w:val="00941823"/>
    <w:rsid w:val="00941DC6"/>
    <w:rsid w:val="0094237C"/>
    <w:rsid w:val="009432DD"/>
    <w:rsid w:val="009434BC"/>
    <w:rsid w:val="00944586"/>
    <w:rsid w:val="00944C58"/>
    <w:rsid w:val="00944FFF"/>
    <w:rsid w:val="009469D9"/>
    <w:rsid w:val="00946FF5"/>
    <w:rsid w:val="00950882"/>
    <w:rsid w:val="0095177A"/>
    <w:rsid w:val="009519DD"/>
    <w:rsid w:val="00951D61"/>
    <w:rsid w:val="00954345"/>
    <w:rsid w:val="009549BA"/>
    <w:rsid w:val="00955528"/>
    <w:rsid w:val="00955636"/>
    <w:rsid w:val="00955E2E"/>
    <w:rsid w:val="009560B2"/>
    <w:rsid w:val="009564C4"/>
    <w:rsid w:val="009567AD"/>
    <w:rsid w:val="00960B3A"/>
    <w:rsid w:val="00961043"/>
    <w:rsid w:val="009610EE"/>
    <w:rsid w:val="0096318D"/>
    <w:rsid w:val="00963AC7"/>
    <w:rsid w:val="009651A3"/>
    <w:rsid w:val="009651DA"/>
    <w:rsid w:val="0096520F"/>
    <w:rsid w:val="0096614A"/>
    <w:rsid w:val="009678EB"/>
    <w:rsid w:val="00970309"/>
    <w:rsid w:val="00972304"/>
    <w:rsid w:val="00972CE7"/>
    <w:rsid w:val="00973F3B"/>
    <w:rsid w:val="00974DF5"/>
    <w:rsid w:val="0097523D"/>
    <w:rsid w:val="00975A61"/>
    <w:rsid w:val="00976053"/>
    <w:rsid w:val="00976D4B"/>
    <w:rsid w:val="009770F9"/>
    <w:rsid w:val="00980704"/>
    <w:rsid w:val="0098123D"/>
    <w:rsid w:val="0098455B"/>
    <w:rsid w:val="0098555D"/>
    <w:rsid w:val="009863BB"/>
    <w:rsid w:val="0098725B"/>
    <w:rsid w:val="00987E2A"/>
    <w:rsid w:val="009906FB"/>
    <w:rsid w:val="0099078E"/>
    <w:rsid w:val="00990BA6"/>
    <w:rsid w:val="009911C6"/>
    <w:rsid w:val="00991266"/>
    <w:rsid w:val="009913B7"/>
    <w:rsid w:val="0099152C"/>
    <w:rsid w:val="00991D53"/>
    <w:rsid w:val="00992D8F"/>
    <w:rsid w:val="0099414D"/>
    <w:rsid w:val="0099471A"/>
    <w:rsid w:val="009949AB"/>
    <w:rsid w:val="009949E1"/>
    <w:rsid w:val="00994C0B"/>
    <w:rsid w:val="00994C13"/>
    <w:rsid w:val="00995F41"/>
    <w:rsid w:val="00996923"/>
    <w:rsid w:val="009A05F6"/>
    <w:rsid w:val="009A1664"/>
    <w:rsid w:val="009A1B99"/>
    <w:rsid w:val="009A1BDC"/>
    <w:rsid w:val="009A2063"/>
    <w:rsid w:val="009A24C1"/>
    <w:rsid w:val="009A251A"/>
    <w:rsid w:val="009A2BA1"/>
    <w:rsid w:val="009A2F19"/>
    <w:rsid w:val="009A34A4"/>
    <w:rsid w:val="009A363A"/>
    <w:rsid w:val="009A3D10"/>
    <w:rsid w:val="009A5741"/>
    <w:rsid w:val="009A683A"/>
    <w:rsid w:val="009A6B8E"/>
    <w:rsid w:val="009A6CEE"/>
    <w:rsid w:val="009B01BE"/>
    <w:rsid w:val="009B0988"/>
    <w:rsid w:val="009B0C28"/>
    <w:rsid w:val="009B1050"/>
    <w:rsid w:val="009B342F"/>
    <w:rsid w:val="009B3AFC"/>
    <w:rsid w:val="009B5696"/>
    <w:rsid w:val="009B5B63"/>
    <w:rsid w:val="009B6C63"/>
    <w:rsid w:val="009B7379"/>
    <w:rsid w:val="009B76BD"/>
    <w:rsid w:val="009C116C"/>
    <w:rsid w:val="009C3AE8"/>
    <w:rsid w:val="009C432B"/>
    <w:rsid w:val="009C48FE"/>
    <w:rsid w:val="009C5604"/>
    <w:rsid w:val="009C5C3C"/>
    <w:rsid w:val="009C6153"/>
    <w:rsid w:val="009C6573"/>
    <w:rsid w:val="009C66BC"/>
    <w:rsid w:val="009C7FCD"/>
    <w:rsid w:val="009D0354"/>
    <w:rsid w:val="009D237A"/>
    <w:rsid w:val="009D4C23"/>
    <w:rsid w:val="009D5B9E"/>
    <w:rsid w:val="009D6846"/>
    <w:rsid w:val="009D68B1"/>
    <w:rsid w:val="009E0487"/>
    <w:rsid w:val="009E086C"/>
    <w:rsid w:val="009E2561"/>
    <w:rsid w:val="009E32A5"/>
    <w:rsid w:val="009E3F4C"/>
    <w:rsid w:val="009E408C"/>
    <w:rsid w:val="009E47EE"/>
    <w:rsid w:val="009E5200"/>
    <w:rsid w:val="009E5678"/>
    <w:rsid w:val="009E5CD4"/>
    <w:rsid w:val="009E5FA1"/>
    <w:rsid w:val="009E6B6B"/>
    <w:rsid w:val="009E7FEE"/>
    <w:rsid w:val="009F0E0D"/>
    <w:rsid w:val="009F0EE6"/>
    <w:rsid w:val="009F1861"/>
    <w:rsid w:val="009F1AE0"/>
    <w:rsid w:val="009F2987"/>
    <w:rsid w:val="009F2B33"/>
    <w:rsid w:val="009F3558"/>
    <w:rsid w:val="009F414F"/>
    <w:rsid w:val="009F4BC4"/>
    <w:rsid w:val="009F5D2E"/>
    <w:rsid w:val="00A00D73"/>
    <w:rsid w:val="00A010C5"/>
    <w:rsid w:val="00A019F6"/>
    <w:rsid w:val="00A021DC"/>
    <w:rsid w:val="00A029B1"/>
    <w:rsid w:val="00A02CCF"/>
    <w:rsid w:val="00A02FA4"/>
    <w:rsid w:val="00A03BE2"/>
    <w:rsid w:val="00A0423D"/>
    <w:rsid w:val="00A04E82"/>
    <w:rsid w:val="00A053D8"/>
    <w:rsid w:val="00A054A2"/>
    <w:rsid w:val="00A05525"/>
    <w:rsid w:val="00A057D3"/>
    <w:rsid w:val="00A059A3"/>
    <w:rsid w:val="00A05B93"/>
    <w:rsid w:val="00A066C2"/>
    <w:rsid w:val="00A10C00"/>
    <w:rsid w:val="00A117A5"/>
    <w:rsid w:val="00A118E5"/>
    <w:rsid w:val="00A1302C"/>
    <w:rsid w:val="00A139B0"/>
    <w:rsid w:val="00A1445E"/>
    <w:rsid w:val="00A1476D"/>
    <w:rsid w:val="00A156C6"/>
    <w:rsid w:val="00A16F27"/>
    <w:rsid w:val="00A177B3"/>
    <w:rsid w:val="00A1783A"/>
    <w:rsid w:val="00A17C7D"/>
    <w:rsid w:val="00A17D48"/>
    <w:rsid w:val="00A20272"/>
    <w:rsid w:val="00A2098D"/>
    <w:rsid w:val="00A213AB"/>
    <w:rsid w:val="00A23538"/>
    <w:rsid w:val="00A23FA9"/>
    <w:rsid w:val="00A240CE"/>
    <w:rsid w:val="00A24637"/>
    <w:rsid w:val="00A2765A"/>
    <w:rsid w:val="00A2786D"/>
    <w:rsid w:val="00A31927"/>
    <w:rsid w:val="00A32472"/>
    <w:rsid w:val="00A32595"/>
    <w:rsid w:val="00A33299"/>
    <w:rsid w:val="00A336F7"/>
    <w:rsid w:val="00A33ECF"/>
    <w:rsid w:val="00A344E8"/>
    <w:rsid w:val="00A34DFE"/>
    <w:rsid w:val="00A35D1D"/>
    <w:rsid w:val="00A365D1"/>
    <w:rsid w:val="00A36939"/>
    <w:rsid w:val="00A36C70"/>
    <w:rsid w:val="00A407A7"/>
    <w:rsid w:val="00A40E05"/>
    <w:rsid w:val="00A41778"/>
    <w:rsid w:val="00A420F1"/>
    <w:rsid w:val="00A42183"/>
    <w:rsid w:val="00A426D8"/>
    <w:rsid w:val="00A42BA3"/>
    <w:rsid w:val="00A45341"/>
    <w:rsid w:val="00A46C0B"/>
    <w:rsid w:val="00A51228"/>
    <w:rsid w:val="00A51BAA"/>
    <w:rsid w:val="00A53647"/>
    <w:rsid w:val="00A53C9C"/>
    <w:rsid w:val="00A54A9A"/>
    <w:rsid w:val="00A5587A"/>
    <w:rsid w:val="00A55C52"/>
    <w:rsid w:val="00A55F58"/>
    <w:rsid w:val="00A57892"/>
    <w:rsid w:val="00A57E56"/>
    <w:rsid w:val="00A616C3"/>
    <w:rsid w:val="00A62476"/>
    <w:rsid w:val="00A65180"/>
    <w:rsid w:val="00A65236"/>
    <w:rsid w:val="00A65A7A"/>
    <w:rsid w:val="00A664B8"/>
    <w:rsid w:val="00A66873"/>
    <w:rsid w:val="00A676A9"/>
    <w:rsid w:val="00A70833"/>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1827"/>
    <w:rsid w:val="00A926EC"/>
    <w:rsid w:val="00A9383E"/>
    <w:rsid w:val="00A939B4"/>
    <w:rsid w:val="00A93FCE"/>
    <w:rsid w:val="00A95CB4"/>
    <w:rsid w:val="00A9695B"/>
    <w:rsid w:val="00A97D6B"/>
    <w:rsid w:val="00AA00BF"/>
    <w:rsid w:val="00AA3CB6"/>
    <w:rsid w:val="00AA42A1"/>
    <w:rsid w:val="00AA44AF"/>
    <w:rsid w:val="00AA4E06"/>
    <w:rsid w:val="00AA65BA"/>
    <w:rsid w:val="00AA6A95"/>
    <w:rsid w:val="00AA7425"/>
    <w:rsid w:val="00AA77D1"/>
    <w:rsid w:val="00AB2024"/>
    <w:rsid w:val="00AB22F3"/>
    <w:rsid w:val="00AB3C56"/>
    <w:rsid w:val="00AB4795"/>
    <w:rsid w:val="00AB637C"/>
    <w:rsid w:val="00AB6E87"/>
    <w:rsid w:val="00AB7FF5"/>
    <w:rsid w:val="00AC00A8"/>
    <w:rsid w:val="00AC0147"/>
    <w:rsid w:val="00AC045C"/>
    <w:rsid w:val="00AC0EF6"/>
    <w:rsid w:val="00AC1705"/>
    <w:rsid w:val="00AC2A43"/>
    <w:rsid w:val="00AC3CE3"/>
    <w:rsid w:val="00AC3F1F"/>
    <w:rsid w:val="00AC450C"/>
    <w:rsid w:val="00AC488F"/>
    <w:rsid w:val="00AC5132"/>
    <w:rsid w:val="00AC56CE"/>
    <w:rsid w:val="00AC64A0"/>
    <w:rsid w:val="00AC6A6E"/>
    <w:rsid w:val="00AC748D"/>
    <w:rsid w:val="00AD1171"/>
    <w:rsid w:val="00AD2899"/>
    <w:rsid w:val="00AD3779"/>
    <w:rsid w:val="00AD3B0A"/>
    <w:rsid w:val="00AD6BA7"/>
    <w:rsid w:val="00AD6E88"/>
    <w:rsid w:val="00AD6F23"/>
    <w:rsid w:val="00AE02A4"/>
    <w:rsid w:val="00AE1C4F"/>
    <w:rsid w:val="00AE4667"/>
    <w:rsid w:val="00AE4CAA"/>
    <w:rsid w:val="00AE4D10"/>
    <w:rsid w:val="00AE53D9"/>
    <w:rsid w:val="00AE5B00"/>
    <w:rsid w:val="00AE7A21"/>
    <w:rsid w:val="00AE7A6A"/>
    <w:rsid w:val="00AF26A1"/>
    <w:rsid w:val="00AF2915"/>
    <w:rsid w:val="00AF2D58"/>
    <w:rsid w:val="00AF369A"/>
    <w:rsid w:val="00AF455B"/>
    <w:rsid w:val="00AF601A"/>
    <w:rsid w:val="00AF6AEA"/>
    <w:rsid w:val="00AF6CCE"/>
    <w:rsid w:val="00AF6FF3"/>
    <w:rsid w:val="00B00281"/>
    <w:rsid w:val="00B00E3D"/>
    <w:rsid w:val="00B01357"/>
    <w:rsid w:val="00B01FB8"/>
    <w:rsid w:val="00B02226"/>
    <w:rsid w:val="00B03E29"/>
    <w:rsid w:val="00B040E1"/>
    <w:rsid w:val="00B102C5"/>
    <w:rsid w:val="00B11A0D"/>
    <w:rsid w:val="00B15DDE"/>
    <w:rsid w:val="00B16085"/>
    <w:rsid w:val="00B17298"/>
    <w:rsid w:val="00B1739C"/>
    <w:rsid w:val="00B205AA"/>
    <w:rsid w:val="00B22C9B"/>
    <w:rsid w:val="00B23272"/>
    <w:rsid w:val="00B23E46"/>
    <w:rsid w:val="00B24154"/>
    <w:rsid w:val="00B242AE"/>
    <w:rsid w:val="00B26FBA"/>
    <w:rsid w:val="00B27508"/>
    <w:rsid w:val="00B309E3"/>
    <w:rsid w:val="00B30E15"/>
    <w:rsid w:val="00B323B8"/>
    <w:rsid w:val="00B32573"/>
    <w:rsid w:val="00B32871"/>
    <w:rsid w:val="00B33BC1"/>
    <w:rsid w:val="00B33D77"/>
    <w:rsid w:val="00B35770"/>
    <w:rsid w:val="00B35CDB"/>
    <w:rsid w:val="00B37D27"/>
    <w:rsid w:val="00B409D1"/>
    <w:rsid w:val="00B40EE6"/>
    <w:rsid w:val="00B410D4"/>
    <w:rsid w:val="00B419FD"/>
    <w:rsid w:val="00B42CE8"/>
    <w:rsid w:val="00B43331"/>
    <w:rsid w:val="00B443C9"/>
    <w:rsid w:val="00B44535"/>
    <w:rsid w:val="00B4477E"/>
    <w:rsid w:val="00B44957"/>
    <w:rsid w:val="00B461F9"/>
    <w:rsid w:val="00B47751"/>
    <w:rsid w:val="00B478F6"/>
    <w:rsid w:val="00B50FE7"/>
    <w:rsid w:val="00B51681"/>
    <w:rsid w:val="00B516F1"/>
    <w:rsid w:val="00B532F3"/>
    <w:rsid w:val="00B54432"/>
    <w:rsid w:val="00B544AA"/>
    <w:rsid w:val="00B55848"/>
    <w:rsid w:val="00B56C0F"/>
    <w:rsid w:val="00B56F83"/>
    <w:rsid w:val="00B600D2"/>
    <w:rsid w:val="00B60A34"/>
    <w:rsid w:val="00B60E67"/>
    <w:rsid w:val="00B61237"/>
    <w:rsid w:val="00B62E34"/>
    <w:rsid w:val="00B63B53"/>
    <w:rsid w:val="00B64136"/>
    <w:rsid w:val="00B64AE7"/>
    <w:rsid w:val="00B64CC9"/>
    <w:rsid w:val="00B65977"/>
    <w:rsid w:val="00B6695D"/>
    <w:rsid w:val="00B66D38"/>
    <w:rsid w:val="00B670A7"/>
    <w:rsid w:val="00B6737B"/>
    <w:rsid w:val="00B700E1"/>
    <w:rsid w:val="00B7018A"/>
    <w:rsid w:val="00B7089B"/>
    <w:rsid w:val="00B7182E"/>
    <w:rsid w:val="00B71887"/>
    <w:rsid w:val="00B71B93"/>
    <w:rsid w:val="00B73481"/>
    <w:rsid w:val="00B76CCF"/>
    <w:rsid w:val="00B76F1F"/>
    <w:rsid w:val="00B77F98"/>
    <w:rsid w:val="00B8054C"/>
    <w:rsid w:val="00B8066C"/>
    <w:rsid w:val="00B80A64"/>
    <w:rsid w:val="00B81323"/>
    <w:rsid w:val="00B81529"/>
    <w:rsid w:val="00B84BAD"/>
    <w:rsid w:val="00B8500F"/>
    <w:rsid w:val="00B8624D"/>
    <w:rsid w:val="00B87B2B"/>
    <w:rsid w:val="00B87E4D"/>
    <w:rsid w:val="00B9046B"/>
    <w:rsid w:val="00B91763"/>
    <w:rsid w:val="00B9186C"/>
    <w:rsid w:val="00B92C43"/>
    <w:rsid w:val="00B9457F"/>
    <w:rsid w:val="00B949C4"/>
    <w:rsid w:val="00B950AB"/>
    <w:rsid w:val="00B9553A"/>
    <w:rsid w:val="00B95FCA"/>
    <w:rsid w:val="00B96F42"/>
    <w:rsid w:val="00BA01E2"/>
    <w:rsid w:val="00BA0870"/>
    <w:rsid w:val="00BA1078"/>
    <w:rsid w:val="00BA120E"/>
    <w:rsid w:val="00BA22E2"/>
    <w:rsid w:val="00BA3F7B"/>
    <w:rsid w:val="00BA4EEE"/>
    <w:rsid w:val="00BA57CB"/>
    <w:rsid w:val="00BA5C28"/>
    <w:rsid w:val="00BA6CB0"/>
    <w:rsid w:val="00BB0FE4"/>
    <w:rsid w:val="00BB179D"/>
    <w:rsid w:val="00BB30E7"/>
    <w:rsid w:val="00BB39F6"/>
    <w:rsid w:val="00BB3D1D"/>
    <w:rsid w:val="00BB4F32"/>
    <w:rsid w:val="00BB5F32"/>
    <w:rsid w:val="00BB7F89"/>
    <w:rsid w:val="00BC2442"/>
    <w:rsid w:val="00BC3CC5"/>
    <w:rsid w:val="00BC41F7"/>
    <w:rsid w:val="00BC4869"/>
    <w:rsid w:val="00BC51C4"/>
    <w:rsid w:val="00BC5611"/>
    <w:rsid w:val="00BD13B0"/>
    <w:rsid w:val="00BD1533"/>
    <w:rsid w:val="00BD31DB"/>
    <w:rsid w:val="00BD4419"/>
    <w:rsid w:val="00BD7752"/>
    <w:rsid w:val="00BD7B35"/>
    <w:rsid w:val="00BD7D5F"/>
    <w:rsid w:val="00BE4DA1"/>
    <w:rsid w:val="00BE6C5B"/>
    <w:rsid w:val="00BE7944"/>
    <w:rsid w:val="00BE7B2D"/>
    <w:rsid w:val="00BF0DAF"/>
    <w:rsid w:val="00BF1B14"/>
    <w:rsid w:val="00BF1D05"/>
    <w:rsid w:val="00BF1DA2"/>
    <w:rsid w:val="00BF3A75"/>
    <w:rsid w:val="00BF470E"/>
    <w:rsid w:val="00BF79E9"/>
    <w:rsid w:val="00BF7F9D"/>
    <w:rsid w:val="00C021F3"/>
    <w:rsid w:val="00C03BDE"/>
    <w:rsid w:val="00C05D6E"/>
    <w:rsid w:val="00C0627C"/>
    <w:rsid w:val="00C063FA"/>
    <w:rsid w:val="00C0684C"/>
    <w:rsid w:val="00C06B88"/>
    <w:rsid w:val="00C06CB7"/>
    <w:rsid w:val="00C07FBD"/>
    <w:rsid w:val="00C11A69"/>
    <w:rsid w:val="00C12981"/>
    <w:rsid w:val="00C13CB4"/>
    <w:rsid w:val="00C1438D"/>
    <w:rsid w:val="00C15C22"/>
    <w:rsid w:val="00C1651C"/>
    <w:rsid w:val="00C167B6"/>
    <w:rsid w:val="00C16B7A"/>
    <w:rsid w:val="00C17735"/>
    <w:rsid w:val="00C20116"/>
    <w:rsid w:val="00C219DF"/>
    <w:rsid w:val="00C25436"/>
    <w:rsid w:val="00C26077"/>
    <w:rsid w:val="00C26966"/>
    <w:rsid w:val="00C26A3E"/>
    <w:rsid w:val="00C26CB3"/>
    <w:rsid w:val="00C276FF"/>
    <w:rsid w:val="00C30FD5"/>
    <w:rsid w:val="00C3158B"/>
    <w:rsid w:val="00C32E81"/>
    <w:rsid w:val="00C33490"/>
    <w:rsid w:val="00C339B8"/>
    <w:rsid w:val="00C3427A"/>
    <w:rsid w:val="00C35064"/>
    <w:rsid w:val="00C3655E"/>
    <w:rsid w:val="00C365A8"/>
    <w:rsid w:val="00C37C3C"/>
    <w:rsid w:val="00C37F85"/>
    <w:rsid w:val="00C408B2"/>
    <w:rsid w:val="00C40996"/>
    <w:rsid w:val="00C40D89"/>
    <w:rsid w:val="00C4114A"/>
    <w:rsid w:val="00C41AF9"/>
    <w:rsid w:val="00C421CD"/>
    <w:rsid w:val="00C4226D"/>
    <w:rsid w:val="00C4241F"/>
    <w:rsid w:val="00C42728"/>
    <w:rsid w:val="00C45478"/>
    <w:rsid w:val="00C46866"/>
    <w:rsid w:val="00C47552"/>
    <w:rsid w:val="00C50629"/>
    <w:rsid w:val="00C50A62"/>
    <w:rsid w:val="00C50ABC"/>
    <w:rsid w:val="00C518CE"/>
    <w:rsid w:val="00C545FB"/>
    <w:rsid w:val="00C55562"/>
    <w:rsid w:val="00C56678"/>
    <w:rsid w:val="00C57666"/>
    <w:rsid w:val="00C57930"/>
    <w:rsid w:val="00C57FE1"/>
    <w:rsid w:val="00C6254F"/>
    <w:rsid w:val="00C63392"/>
    <w:rsid w:val="00C64C9D"/>
    <w:rsid w:val="00C65659"/>
    <w:rsid w:val="00C67558"/>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03B"/>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73F8"/>
    <w:rsid w:val="00CC043F"/>
    <w:rsid w:val="00CC0A91"/>
    <w:rsid w:val="00CC0BEE"/>
    <w:rsid w:val="00CC0FC6"/>
    <w:rsid w:val="00CC2790"/>
    <w:rsid w:val="00CC4B41"/>
    <w:rsid w:val="00CC5B4D"/>
    <w:rsid w:val="00CC5F1E"/>
    <w:rsid w:val="00CC69B5"/>
    <w:rsid w:val="00CC6A11"/>
    <w:rsid w:val="00CC6C3C"/>
    <w:rsid w:val="00CC7383"/>
    <w:rsid w:val="00CD003E"/>
    <w:rsid w:val="00CD1899"/>
    <w:rsid w:val="00CD254C"/>
    <w:rsid w:val="00CD2A6F"/>
    <w:rsid w:val="00CD3EBE"/>
    <w:rsid w:val="00CD43C4"/>
    <w:rsid w:val="00CD5AC3"/>
    <w:rsid w:val="00CD618D"/>
    <w:rsid w:val="00CD688F"/>
    <w:rsid w:val="00CE007F"/>
    <w:rsid w:val="00CE0806"/>
    <w:rsid w:val="00CE0ADB"/>
    <w:rsid w:val="00CE0E39"/>
    <w:rsid w:val="00CE2140"/>
    <w:rsid w:val="00CE28AD"/>
    <w:rsid w:val="00CE31A4"/>
    <w:rsid w:val="00CE3B8C"/>
    <w:rsid w:val="00CE3EE4"/>
    <w:rsid w:val="00CE3F49"/>
    <w:rsid w:val="00CE407B"/>
    <w:rsid w:val="00CE41F7"/>
    <w:rsid w:val="00CE5410"/>
    <w:rsid w:val="00CE5505"/>
    <w:rsid w:val="00CE5551"/>
    <w:rsid w:val="00CE59CD"/>
    <w:rsid w:val="00CE61E8"/>
    <w:rsid w:val="00CE7B6D"/>
    <w:rsid w:val="00CE7DBE"/>
    <w:rsid w:val="00CF021D"/>
    <w:rsid w:val="00CF0C59"/>
    <w:rsid w:val="00CF13CF"/>
    <w:rsid w:val="00CF1CE2"/>
    <w:rsid w:val="00CF20F8"/>
    <w:rsid w:val="00CF354D"/>
    <w:rsid w:val="00CF3AD8"/>
    <w:rsid w:val="00CF3E51"/>
    <w:rsid w:val="00CF55DC"/>
    <w:rsid w:val="00CF5BC6"/>
    <w:rsid w:val="00D02DA1"/>
    <w:rsid w:val="00D07070"/>
    <w:rsid w:val="00D1092C"/>
    <w:rsid w:val="00D10A6E"/>
    <w:rsid w:val="00D10F14"/>
    <w:rsid w:val="00D1129D"/>
    <w:rsid w:val="00D11E56"/>
    <w:rsid w:val="00D12B0F"/>
    <w:rsid w:val="00D12CCB"/>
    <w:rsid w:val="00D12D72"/>
    <w:rsid w:val="00D12E92"/>
    <w:rsid w:val="00D141B6"/>
    <w:rsid w:val="00D16350"/>
    <w:rsid w:val="00D16364"/>
    <w:rsid w:val="00D164F6"/>
    <w:rsid w:val="00D17AA2"/>
    <w:rsid w:val="00D203BA"/>
    <w:rsid w:val="00D20585"/>
    <w:rsid w:val="00D20FC8"/>
    <w:rsid w:val="00D2210C"/>
    <w:rsid w:val="00D23775"/>
    <w:rsid w:val="00D23E43"/>
    <w:rsid w:val="00D265F0"/>
    <w:rsid w:val="00D2747D"/>
    <w:rsid w:val="00D2751A"/>
    <w:rsid w:val="00D27F98"/>
    <w:rsid w:val="00D301B2"/>
    <w:rsid w:val="00D3135F"/>
    <w:rsid w:val="00D31D18"/>
    <w:rsid w:val="00D31D49"/>
    <w:rsid w:val="00D349DE"/>
    <w:rsid w:val="00D352EE"/>
    <w:rsid w:val="00D360F7"/>
    <w:rsid w:val="00D36299"/>
    <w:rsid w:val="00D367A8"/>
    <w:rsid w:val="00D36EAF"/>
    <w:rsid w:val="00D37159"/>
    <w:rsid w:val="00D3747A"/>
    <w:rsid w:val="00D4016B"/>
    <w:rsid w:val="00D4022F"/>
    <w:rsid w:val="00D40F73"/>
    <w:rsid w:val="00D41CEB"/>
    <w:rsid w:val="00D43361"/>
    <w:rsid w:val="00D4357C"/>
    <w:rsid w:val="00D435A5"/>
    <w:rsid w:val="00D440A6"/>
    <w:rsid w:val="00D44232"/>
    <w:rsid w:val="00D467CF"/>
    <w:rsid w:val="00D51A07"/>
    <w:rsid w:val="00D51CB5"/>
    <w:rsid w:val="00D5484B"/>
    <w:rsid w:val="00D551C8"/>
    <w:rsid w:val="00D55E75"/>
    <w:rsid w:val="00D5643C"/>
    <w:rsid w:val="00D566A1"/>
    <w:rsid w:val="00D57729"/>
    <w:rsid w:val="00D60EDC"/>
    <w:rsid w:val="00D61317"/>
    <w:rsid w:val="00D62CD0"/>
    <w:rsid w:val="00D62EFE"/>
    <w:rsid w:val="00D62FD1"/>
    <w:rsid w:val="00D632C4"/>
    <w:rsid w:val="00D63970"/>
    <w:rsid w:val="00D64795"/>
    <w:rsid w:val="00D67C1E"/>
    <w:rsid w:val="00D70CCA"/>
    <w:rsid w:val="00D71A47"/>
    <w:rsid w:val="00D71B72"/>
    <w:rsid w:val="00D71C8F"/>
    <w:rsid w:val="00D71D48"/>
    <w:rsid w:val="00D738B8"/>
    <w:rsid w:val="00D74841"/>
    <w:rsid w:val="00D74FA2"/>
    <w:rsid w:val="00D75FF6"/>
    <w:rsid w:val="00D760CE"/>
    <w:rsid w:val="00D764A6"/>
    <w:rsid w:val="00D766E1"/>
    <w:rsid w:val="00D77068"/>
    <w:rsid w:val="00D77D9B"/>
    <w:rsid w:val="00D80342"/>
    <w:rsid w:val="00D80C1E"/>
    <w:rsid w:val="00D81FD8"/>
    <w:rsid w:val="00D82106"/>
    <w:rsid w:val="00D82BA3"/>
    <w:rsid w:val="00D83434"/>
    <w:rsid w:val="00D83FEC"/>
    <w:rsid w:val="00D840A7"/>
    <w:rsid w:val="00D84343"/>
    <w:rsid w:val="00D8442A"/>
    <w:rsid w:val="00D846F5"/>
    <w:rsid w:val="00D84BB7"/>
    <w:rsid w:val="00D84BC4"/>
    <w:rsid w:val="00D855B9"/>
    <w:rsid w:val="00D86312"/>
    <w:rsid w:val="00D874D7"/>
    <w:rsid w:val="00D903E7"/>
    <w:rsid w:val="00D90414"/>
    <w:rsid w:val="00D9095F"/>
    <w:rsid w:val="00D90974"/>
    <w:rsid w:val="00D91357"/>
    <w:rsid w:val="00D91A50"/>
    <w:rsid w:val="00D9231F"/>
    <w:rsid w:val="00D93A40"/>
    <w:rsid w:val="00D93AD9"/>
    <w:rsid w:val="00D95141"/>
    <w:rsid w:val="00D95E6D"/>
    <w:rsid w:val="00D95F9F"/>
    <w:rsid w:val="00D97348"/>
    <w:rsid w:val="00DA0862"/>
    <w:rsid w:val="00DA0A19"/>
    <w:rsid w:val="00DA0D73"/>
    <w:rsid w:val="00DA0E81"/>
    <w:rsid w:val="00DA180B"/>
    <w:rsid w:val="00DA2CC3"/>
    <w:rsid w:val="00DA36D2"/>
    <w:rsid w:val="00DA474B"/>
    <w:rsid w:val="00DA4E76"/>
    <w:rsid w:val="00DA52BE"/>
    <w:rsid w:val="00DA5E31"/>
    <w:rsid w:val="00DA5F7D"/>
    <w:rsid w:val="00DA6130"/>
    <w:rsid w:val="00DA63E9"/>
    <w:rsid w:val="00DA7DB6"/>
    <w:rsid w:val="00DB0907"/>
    <w:rsid w:val="00DB0A41"/>
    <w:rsid w:val="00DB25D7"/>
    <w:rsid w:val="00DB3A1B"/>
    <w:rsid w:val="00DB50FD"/>
    <w:rsid w:val="00DB6ACC"/>
    <w:rsid w:val="00DB7699"/>
    <w:rsid w:val="00DB7924"/>
    <w:rsid w:val="00DC1565"/>
    <w:rsid w:val="00DC299E"/>
    <w:rsid w:val="00DC3E7E"/>
    <w:rsid w:val="00DC448A"/>
    <w:rsid w:val="00DC4C93"/>
    <w:rsid w:val="00DC50AD"/>
    <w:rsid w:val="00DC5701"/>
    <w:rsid w:val="00DC78BC"/>
    <w:rsid w:val="00DD0BA8"/>
    <w:rsid w:val="00DD0FD8"/>
    <w:rsid w:val="00DD1FEA"/>
    <w:rsid w:val="00DD2F52"/>
    <w:rsid w:val="00DD4719"/>
    <w:rsid w:val="00DD4BB9"/>
    <w:rsid w:val="00DD6A89"/>
    <w:rsid w:val="00DD73F4"/>
    <w:rsid w:val="00DD7DBD"/>
    <w:rsid w:val="00DE0BE1"/>
    <w:rsid w:val="00DE0E16"/>
    <w:rsid w:val="00DE144B"/>
    <w:rsid w:val="00DE1C4E"/>
    <w:rsid w:val="00DE381B"/>
    <w:rsid w:val="00DE465E"/>
    <w:rsid w:val="00DE507E"/>
    <w:rsid w:val="00DE51A8"/>
    <w:rsid w:val="00DE52F1"/>
    <w:rsid w:val="00DE559B"/>
    <w:rsid w:val="00DE55B1"/>
    <w:rsid w:val="00DE5825"/>
    <w:rsid w:val="00DE598B"/>
    <w:rsid w:val="00DE64C2"/>
    <w:rsid w:val="00DE6EC3"/>
    <w:rsid w:val="00DF1B08"/>
    <w:rsid w:val="00DF35A8"/>
    <w:rsid w:val="00DF35F8"/>
    <w:rsid w:val="00DF384C"/>
    <w:rsid w:val="00DF40D3"/>
    <w:rsid w:val="00DF6104"/>
    <w:rsid w:val="00DF6111"/>
    <w:rsid w:val="00DF766A"/>
    <w:rsid w:val="00E008AC"/>
    <w:rsid w:val="00E018AF"/>
    <w:rsid w:val="00E03124"/>
    <w:rsid w:val="00E03374"/>
    <w:rsid w:val="00E03B98"/>
    <w:rsid w:val="00E03D46"/>
    <w:rsid w:val="00E05876"/>
    <w:rsid w:val="00E05F30"/>
    <w:rsid w:val="00E062AB"/>
    <w:rsid w:val="00E069AA"/>
    <w:rsid w:val="00E10143"/>
    <w:rsid w:val="00E10448"/>
    <w:rsid w:val="00E109ED"/>
    <w:rsid w:val="00E10ABF"/>
    <w:rsid w:val="00E11EBF"/>
    <w:rsid w:val="00E125D6"/>
    <w:rsid w:val="00E1338A"/>
    <w:rsid w:val="00E145A4"/>
    <w:rsid w:val="00E147B6"/>
    <w:rsid w:val="00E16A9E"/>
    <w:rsid w:val="00E1721C"/>
    <w:rsid w:val="00E17E31"/>
    <w:rsid w:val="00E21353"/>
    <w:rsid w:val="00E21AE6"/>
    <w:rsid w:val="00E224F0"/>
    <w:rsid w:val="00E225B0"/>
    <w:rsid w:val="00E23F0C"/>
    <w:rsid w:val="00E24C82"/>
    <w:rsid w:val="00E25369"/>
    <w:rsid w:val="00E25EB5"/>
    <w:rsid w:val="00E277EE"/>
    <w:rsid w:val="00E30759"/>
    <w:rsid w:val="00E31705"/>
    <w:rsid w:val="00E31D10"/>
    <w:rsid w:val="00E32E22"/>
    <w:rsid w:val="00E34026"/>
    <w:rsid w:val="00E342F5"/>
    <w:rsid w:val="00E344DF"/>
    <w:rsid w:val="00E35355"/>
    <w:rsid w:val="00E35399"/>
    <w:rsid w:val="00E3554D"/>
    <w:rsid w:val="00E35E75"/>
    <w:rsid w:val="00E408AB"/>
    <w:rsid w:val="00E40AA2"/>
    <w:rsid w:val="00E40F77"/>
    <w:rsid w:val="00E41EDE"/>
    <w:rsid w:val="00E42068"/>
    <w:rsid w:val="00E42841"/>
    <w:rsid w:val="00E42CEB"/>
    <w:rsid w:val="00E45209"/>
    <w:rsid w:val="00E4545E"/>
    <w:rsid w:val="00E4634E"/>
    <w:rsid w:val="00E471D9"/>
    <w:rsid w:val="00E504AF"/>
    <w:rsid w:val="00E509CC"/>
    <w:rsid w:val="00E50D9E"/>
    <w:rsid w:val="00E510F1"/>
    <w:rsid w:val="00E512C4"/>
    <w:rsid w:val="00E51974"/>
    <w:rsid w:val="00E526B2"/>
    <w:rsid w:val="00E52AAF"/>
    <w:rsid w:val="00E533CF"/>
    <w:rsid w:val="00E54899"/>
    <w:rsid w:val="00E568FF"/>
    <w:rsid w:val="00E600B1"/>
    <w:rsid w:val="00E605D7"/>
    <w:rsid w:val="00E61755"/>
    <w:rsid w:val="00E61DA0"/>
    <w:rsid w:val="00E6392E"/>
    <w:rsid w:val="00E64307"/>
    <w:rsid w:val="00E64968"/>
    <w:rsid w:val="00E65590"/>
    <w:rsid w:val="00E65A3B"/>
    <w:rsid w:val="00E65F3C"/>
    <w:rsid w:val="00E66A34"/>
    <w:rsid w:val="00E67185"/>
    <w:rsid w:val="00E67737"/>
    <w:rsid w:val="00E6791D"/>
    <w:rsid w:val="00E67F93"/>
    <w:rsid w:val="00E67FA8"/>
    <w:rsid w:val="00E7138C"/>
    <w:rsid w:val="00E73246"/>
    <w:rsid w:val="00E75120"/>
    <w:rsid w:val="00E766D2"/>
    <w:rsid w:val="00E76E02"/>
    <w:rsid w:val="00E80A9A"/>
    <w:rsid w:val="00E826FF"/>
    <w:rsid w:val="00E82E07"/>
    <w:rsid w:val="00E845BA"/>
    <w:rsid w:val="00E86C65"/>
    <w:rsid w:val="00E9163A"/>
    <w:rsid w:val="00E923F0"/>
    <w:rsid w:val="00E93931"/>
    <w:rsid w:val="00E93A8B"/>
    <w:rsid w:val="00E95312"/>
    <w:rsid w:val="00E9605F"/>
    <w:rsid w:val="00E96D65"/>
    <w:rsid w:val="00E97742"/>
    <w:rsid w:val="00E97DAA"/>
    <w:rsid w:val="00EA01C4"/>
    <w:rsid w:val="00EA02FA"/>
    <w:rsid w:val="00EA2056"/>
    <w:rsid w:val="00EA3352"/>
    <w:rsid w:val="00EA3367"/>
    <w:rsid w:val="00EA35B4"/>
    <w:rsid w:val="00EA51A8"/>
    <w:rsid w:val="00EA5B14"/>
    <w:rsid w:val="00EA67B4"/>
    <w:rsid w:val="00EA70B5"/>
    <w:rsid w:val="00EA70C7"/>
    <w:rsid w:val="00EA7358"/>
    <w:rsid w:val="00EB2F72"/>
    <w:rsid w:val="00EB3D58"/>
    <w:rsid w:val="00EB46E8"/>
    <w:rsid w:val="00EB47A4"/>
    <w:rsid w:val="00EB523E"/>
    <w:rsid w:val="00EB64A4"/>
    <w:rsid w:val="00EB6D81"/>
    <w:rsid w:val="00EC063E"/>
    <w:rsid w:val="00EC088D"/>
    <w:rsid w:val="00EC0D43"/>
    <w:rsid w:val="00EC0FA7"/>
    <w:rsid w:val="00EC2156"/>
    <w:rsid w:val="00EC2E7D"/>
    <w:rsid w:val="00EC521E"/>
    <w:rsid w:val="00EC54FF"/>
    <w:rsid w:val="00EC60E5"/>
    <w:rsid w:val="00EC6709"/>
    <w:rsid w:val="00EC7716"/>
    <w:rsid w:val="00ED1959"/>
    <w:rsid w:val="00ED1BBB"/>
    <w:rsid w:val="00ED1F35"/>
    <w:rsid w:val="00ED2132"/>
    <w:rsid w:val="00ED33C2"/>
    <w:rsid w:val="00ED3B52"/>
    <w:rsid w:val="00ED3F2A"/>
    <w:rsid w:val="00ED40D0"/>
    <w:rsid w:val="00ED4D86"/>
    <w:rsid w:val="00ED59A5"/>
    <w:rsid w:val="00ED6206"/>
    <w:rsid w:val="00ED7933"/>
    <w:rsid w:val="00EE0150"/>
    <w:rsid w:val="00EE1906"/>
    <w:rsid w:val="00EE235B"/>
    <w:rsid w:val="00EE2F42"/>
    <w:rsid w:val="00EE41D5"/>
    <w:rsid w:val="00EE61CC"/>
    <w:rsid w:val="00EE6338"/>
    <w:rsid w:val="00EE681D"/>
    <w:rsid w:val="00EE79C2"/>
    <w:rsid w:val="00EF0C5E"/>
    <w:rsid w:val="00EF19B1"/>
    <w:rsid w:val="00EF1E69"/>
    <w:rsid w:val="00EF2DCB"/>
    <w:rsid w:val="00EF30CC"/>
    <w:rsid w:val="00EF337C"/>
    <w:rsid w:val="00EF3E51"/>
    <w:rsid w:val="00EF4968"/>
    <w:rsid w:val="00EF4D00"/>
    <w:rsid w:val="00EF4DF6"/>
    <w:rsid w:val="00EF6B35"/>
    <w:rsid w:val="00EF75B0"/>
    <w:rsid w:val="00F00628"/>
    <w:rsid w:val="00F01168"/>
    <w:rsid w:val="00F011D7"/>
    <w:rsid w:val="00F02FF9"/>
    <w:rsid w:val="00F031A3"/>
    <w:rsid w:val="00F03728"/>
    <w:rsid w:val="00F03E73"/>
    <w:rsid w:val="00F03EBA"/>
    <w:rsid w:val="00F06837"/>
    <w:rsid w:val="00F06D2A"/>
    <w:rsid w:val="00F06FC9"/>
    <w:rsid w:val="00F101D6"/>
    <w:rsid w:val="00F1047D"/>
    <w:rsid w:val="00F1312D"/>
    <w:rsid w:val="00F131A5"/>
    <w:rsid w:val="00F131CC"/>
    <w:rsid w:val="00F14085"/>
    <w:rsid w:val="00F16718"/>
    <w:rsid w:val="00F17627"/>
    <w:rsid w:val="00F17832"/>
    <w:rsid w:val="00F17B7C"/>
    <w:rsid w:val="00F200D9"/>
    <w:rsid w:val="00F20287"/>
    <w:rsid w:val="00F20BF8"/>
    <w:rsid w:val="00F2262B"/>
    <w:rsid w:val="00F22AC3"/>
    <w:rsid w:val="00F25643"/>
    <w:rsid w:val="00F25D3D"/>
    <w:rsid w:val="00F26600"/>
    <w:rsid w:val="00F26ABD"/>
    <w:rsid w:val="00F2716E"/>
    <w:rsid w:val="00F31931"/>
    <w:rsid w:val="00F33A60"/>
    <w:rsid w:val="00F35D54"/>
    <w:rsid w:val="00F35D82"/>
    <w:rsid w:val="00F36183"/>
    <w:rsid w:val="00F36360"/>
    <w:rsid w:val="00F36FE3"/>
    <w:rsid w:val="00F37AB2"/>
    <w:rsid w:val="00F40093"/>
    <w:rsid w:val="00F40249"/>
    <w:rsid w:val="00F40709"/>
    <w:rsid w:val="00F4177A"/>
    <w:rsid w:val="00F44182"/>
    <w:rsid w:val="00F44937"/>
    <w:rsid w:val="00F45363"/>
    <w:rsid w:val="00F460F1"/>
    <w:rsid w:val="00F469CA"/>
    <w:rsid w:val="00F510A8"/>
    <w:rsid w:val="00F52868"/>
    <w:rsid w:val="00F535ED"/>
    <w:rsid w:val="00F53D3E"/>
    <w:rsid w:val="00F5507D"/>
    <w:rsid w:val="00F555F9"/>
    <w:rsid w:val="00F563E7"/>
    <w:rsid w:val="00F570C2"/>
    <w:rsid w:val="00F57774"/>
    <w:rsid w:val="00F61D09"/>
    <w:rsid w:val="00F635E0"/>
    <w:rsid w:val="00F65B5E"/>
    <w:rsid w:val="00F65CA5"/>
    <w:rsid w:val="00F67720"/>
    <w:rsid w:val="00F6778C"/>
    <w:rsid w:val="00F67E14"/>
    <w:rsid w:val="00F70412"/>
    <w:rsid w:val="00F70887"/>
    <w:rsid w:val="00F72B41"/>
    <w:rsid w:val="00F72D73"/>
    <w:rsid w:val="00F73B02"/>
    <w:rsid w:val="00F74E49"/>
    <w:rsid w:val="00F75651"/>
    <w:rsid w:val="00F7572A"/>
    <w:rsid w:val="00F775FE"/>
    <w:rsid w:val="00F77977"/>
    <w:rsid w:val="00F77A92"/>
    <w:rsid w:val="00F77C17"/>
    <w:rsid w:val="00F77C7D"/>
    <w:rsid w:val="00F80161"/>
    <w:rsid w:val="00F810E5"/>
    <w:rsid w:val="00F81592"/>
    <w:rsid w:val="00F81BCD"/>
    <w:rsid w:val="00F820D7"/>
    <w:rsid w:val="00F8273F"/>
    <w:rsid w:val="00F82773"/>
    <w:rsid w:val="00F82DCF"/>
    <w:rsid w:val="00F846E6"/>
    <w:rsid w:val="00F84EFB"/>
    <w:rsid w:val="00F8515F"/>
    <w:rsid w:val="00F86058"/>
    <w:rsid w:val="00F86219"/>
    <w:rsid w:val="00F86361"/>
    <w:rsid w:val="00F86364"/>
    <w:rsid w:val="00F87243"/>
    <w:rsid w:val="00F875A5"/>
    <w:rsid w:val="00F87888"/>
    <w:rsid w:val="00F913F4"/>
    <w:rsid w:val="00F915C9"/>
    <w:rsid w:val="00F91605"/>
    <w:rsid w:val="00F92F0C"/>
    <w:rsid w:val="00F9431B"/>
    <w:rsid w:val="00F9608E"/>
    <w:rsid w:val="00F968CC"/>
    <w:rsid w:val="00FA010F"/>
    <w:rsid w:val="00FA2BF1"/>
    <w:rsid w:val="00FA33A9"/>
    <w:rsid w:val="00FA38AC"/>
    <w:rsid w:val="00FA3C31"/>
    <w:rsid w:val="00FA3F36"/>
    <w:rsid w:val="00FA48A4"/>
    <w:rsid w:val="00FA520B"/>
    <w:rsid w:val="00FA595A"/>
    <w:rsid w:val="00FA5DF1"/>
    <w:rsid w:val="00FB119D"/>
    <w:rsid w:val="00FB1A7A"/>
    <w:rsid w:val="00FB23AD"/>
    <w:rsid w:val="00FB23EF"/>
    <w:rsid w:val="00FB243C"/>
    <w:rsid w:val="00FB3112"/>
    <w:rsid w:val="00FB3959"/>
    <w:rsid w:val="00FB5253"/>
    <w:rsid w:val="00FB566D"/>
    <w:rsid w:val="00FC012B"/>
    <w:rsid w:val="00FC01DD"/>
    <w:rsid w:val="00FC049C"/>
    <w:rsid w:val="00FC1023"/>
    <w:rsid w:val="00FC1667"/>
    <w:rsid w:val="00FC1924"/>
    <w:rsid w:val="00FC2704"/>
    <w:rsid w:val="00FC2E92"/>
    <w:rsid w:val="00FC4428"/>
    <w:rsid w:val="00FC45D7"/>
    <w:rsid w:val="00FC4EFD"/>
    <w:rsid w:val="00FC513F"/>
    <w:rsid w:val="00FC55EC"/>
    <w:rsid w:val="00FC5FFC"/>
    <w:rsid w:val="00FD043B"/>
    <w:rsid w:val="00FD0C04"/>
    <w:rsid w:val="00FD309B"/>
    <w:rsid w:val="00FD3399"/>
    <w:rsid w:val="00FD5317"/>
    <w:rsid w:val="00FD5820"/>
    <w:rsid w:val="00FE0914"/>
    <w:rsid w:val="00FE096F"/>
    <w:rsid w:val="00FE19FA"/>
    <w:rsid w:val="00FE1DD4"/>
    <w:rsid w:val="00FE2AF1"/>
    <w:rsid w:val="00FE317D"/>
    <w:rsid w:val="00FE4368"/>
    <w:rsid w:val="00FE5504"/>
    <w:rsid w:val="00FE59C3"/>
    <w:rsid w:val="00FE6033"/>
    <w:rsid w:val="00FE7AB7"/>
    <w:rsid w:val="00FF0BFA"/>
    <w:rsid w:val="00FF2176"/>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3B37"/>
    <w:pPr>
      <w:spacing w:line="276" w:lineRule="auto"/>
      <w:jc w:val="both"/>
    </w:pPr>
    <w:rPr>
      <w:rFonts w:ascii="Garamond" w:eastAsia="Times New Roman" w:hAnsi="Garamond"/>
      <w:sz w:val="24"/>
      <w:szCs w:val="22"/>
      <w:lang w:eastAsia="en-US"/>
    </w:rPr>
  </w:style>
  <w:style w:type="paragraph" w:styleId="Titolo1">
    <w:name w:val="heading 1"/>
    <w:basedOn w:val="Normale"/>
    <w:next w:val="Titolo2"/>
    <w:uiPriority w:val="9"/>
    <w:qFormat/>
    <w:rsid w:val="000C7063"/>
    <w:pPr>
      <w:keepNext/>
      <w:keepLines/>
      <w:spacing w:before="280" w:after="280"/>
      <w:jc w:val="center"/>
      <w:outlineLvl w:val="0"/>
    </w:pPr>
    <w:rPr>
      <w:rFonts w:ascii="Titillium" w:eastAsia="Calibri" w:hAnsi="Titillium"/>
      <w:b/>
      <w:bCs/>
      <w:szCs w:val="28"/>
      <w:lang w:val="x-none" w:eastAsia="x-none"/>
    </w:rPr>
  </w:style>
  <w:style w:type="paragraph" w:styleId="Titolo2">
    <w:name w:val="heading 2"/>
    <w:basedOn w:val="Normale"/>
    <w:next w:val="Titolo3"/>
    <w:autoRedefine/>
    <w:uiPriority w:val="9"/>
    <w:qFormat/>
    <w:rsid w:val="00182EDC"/>
    <w:pPr>
      <w:keepNext/>
      <w:numPr>
        <w:numId w:val="1"/>
      </w:numPr>
      <w:spacing w:before="240" w:after="200"/>
      <w:outlineLvl w:val="1"/>
    </w:pPr>
    <w:rPr>
      <w:rFonts w:ascii="Titillium" w:hAnsi="Titillium" w:cs="Calibri"/>
      <w:b/>
      <w:bCs/>
      <w:iCs/>
      <w:caps/>
      <w:sz w:val="18"/>
      <w:szCs w:val="18"/>
      <w:lang w:val="x-none"/>
    </w:rPr>
  </w:style>
  <w:style w:type="paragraph" w:styleId="Titolo3">
    <w:name w:val="heading 3"/>
    <w:basedOn w:val="Normale"/>
    <w:next w:val="Normale"/>
    <w:uiPriority w:val="9"/>
    <w:qFormat/>
    <w:pPr>
      <w:keepNext/>
      <w:numPr>
        <w:numId w:val="21"/>
      </w:numPr>
      <w:spacing w:before="240" w:after="60"/>
      <w:outlineLvl w:val="2"/>
    </w:pPr>
    <w:rPr>
      <w:b/>
      <w:bCs/>
      <w:caps/>
      <w:sz w:val="22"/>
      <w:szCs w:val="26"/>
      <w:lang w:val="x-none"/>
    </w:rPr>
  </w:style>
  <w:style w:type="paragraph" w:styleId="Titolo4">
    <w:name w:val="heading 4"/>
    <w:basedOn w:val="Normale"/>
    <w:next w:val="Normale"/>
    <w:uiPriority w:val="9"/>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uiPriority w:val="9"/>
    <w:qFormat/>
    <w:pPr>
      <w:spacing w:before="240" w:after="60"/>
      <w:outlineLvl w:val="4"/>
    </w:pPr>
    <w:rPr>
      <w:b/>
      <w:bCs/>
      <w:i/>
      <w:iCs/>
      <w:sz w:val="26"/>
      <w:szCs w:val="26"/>
      <w:lang w:val="x-none"/>
    </w:rPr>
  </w:style>
  <w:style w:type="paragraph" w:styleId="Titolo6">
    <w:name w:val="heading 6"/>
    <w:basedOn w:val="Normale"/>
    <w:next w:val="Normale"/>
    <w:link w:val="Titolo6Carattere"/>
    <w:uiPriority w:val="9"/>
    <w:semiHidden/>
    <w:unhideWhenUsed/>
    <w:qFormat/>
    <w:rsid w:val="00D141B6"/>
    <w:pPr>
      <w:keepNext/>
      <w:keepLines/>
      <w:spacing w:before="40" w:line="259" w:lineRule="auto"/>
      <w:jc w:val="left"/>
      <w:outlineLvl w:val="5"/>
    </w:pPr>
    <w:rPr>
      <w:rFonts w:ascii="Calibri Light" w:eastAsia="0" w:hAnsi="Calibri Light"/>
      <w:color w:val="1F3763"/>
      <w:sz w:val="20"/>
      <w:szCs w:val="20"/>
      <w:lang w:eastAsia="it-IT"/>
    </w:rPr>
  </w:style>
  <w:style w:type="paragraph" w:styleId="Titolo7">
    <w:name w:val="heading 7"/>
    <w:basedOn w:val="Normale"/>
    <w:next w:val="Normale"/>
    <w:link w:val="Titolo7Carattere"/>
    <w:uiPriority w:val="9"/>
    <w:semiHidden/>
    <w:unhideWhenUsed/>
    <w:qFormat/>
    <w:rsid w:val="00D141B6"/>
    <w:pPr>
      <w:keepNext/>
      <w:keepLines/>
      <w:spacing w:before="40" w:line="259" w:lineRule="auto"/>
      <w:jc w:val="left"/>
      <w:outlineLvl w:val="6"/>
    </w:pPr>
    <w:rPr>
      <w:rFonts w:ascii="Calibri Light" w:eastAsia="0" w:hAnsi="Calibri Light"/>
      <w:i/>
      <w:iCs/>
      <w:color w:val="1F3763"/>
      <w:sz w:val="20"/>
      <w:szCs w:val="20"/>
      <w:lang w:eastAsia="it-IT"/>
    </w:rPr>
  </w:style>
  <w:style w:type="paragraph" w:styleId="Titolo8">
    <w:name w:val="heading 8"/>
    <w:basedOn w:val="Normale"/>
    <w:next w:val="Normale"/>
    <w:link w:val="Titolo8Carattere"/>
    <w:uiPriority w:val="9"/>
    <w:semiHidden/>
    <w:unhideWhenUsed/>
    <w:qFormat/>
    <w:rsid w:val="00D141B6"/>
    <w:pPr>
      <w:keepNext/>
      <w:keepLines/>
      <w:spacing w:line="259" w:lineRule="auto"/>
      <w:jc w:val="left"/>
      <w:outlineLvl w:val="7"/>
    </w:pPr>
    <w:rPr>
      <w:rFonts w:asciiTheme="minorHAnsi" w:eastAsiaTheme="majorEastAsia" w:hAnsiTheme="minorHAnsi" w:cstheme="majorBidi"/>
      <w:i/>
      <w:iCs/>
      <w:color w:val="272727" w:themeColor="text1" w:themeTint="D8"/>
      <w:kern w:val="2"/>
      <w:sz w:val="22"/>
      <w14:ligatures w14:val="standardContextual"/>
    </w:rPr>
  </w:style>
  <w:style w:type="paragraph" w:styleId="Titolo9">
    <w:name w:val="heading 9"/>
    <w:basedOn w:val="Normale"/>
    <w:next w:val="Normale"/>
    <w:link w:val="Titolo9Carattere"/>
    <w:uiPriority w:val="9"/>
    <w:semiHidden/>
    <w:unhideWhenUsed/>
    <w:qFormat/>
    <w:rsid w:val="00D141B6"/>
    <w:pPr>
      <w:keepNext/>
      <w:keepLines/>
      <w:spacing w:line="259" w:lineRule="auto"/>
      <w:jc w:val="left"/>
      <w:outlineLvl w:val="8"/>
    </w:pPr>
    <w:rPr>
      <w:rFonts w:asciiTheme="minorHAnsi" w:eastAsiaTheme="majorEastAsia" w:hAnsiTheme="minorHAnsi" w:cstheme="majorBidi"/>
      <w:color w:val="272727" w:themeColor="text1" w:themeTint="D8"/>
      <w:kern w:val="2"/>
      <w:sz w:val="2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uiPriority w:val="9"/>
    <w:qFormat/>
    <w:rPr>
      <w:rFonts w:ascii="Garamond" w:hAnsi="Garamond"/>
      <w:b/>
      <w:bCs/>
      <w:sz w:val="28"/>
      <w:szCs w:val="28"/>
      <w:lang w:val="x-none" w:eastAsia="x-none"/>
    </w:rPr>
  </w:style>
  <w:style w:type="character" w:customStyle="1" w:styleId="Titolo3Carattere">
    <w:name w:val="Titolo 3 Carattere"/>
    <w:uiPriority w:val="9"/>
    <w:qFormat/>
    <w:rPr>
      <w:rFonts w:ascii="Garamond" w:eastAsia="Times New Roman" w:hAnsi="Garamond"/>
      <w:b/>
      <w:bCs/>
      <w:caps/>
      <w:sz w:val="22"/>
      <w:szCs w:val="26"/>
      <w:lang w:val="x-none" w:eastAsia="en-US"/>
    </w:rPr>
  </w:style>
  <w:style w:type="character" w:customStyle="1" w:styleId="Titolo5Carattere">
    <w:name w:val="Titolo 5 Carattere"/>
    <w:uiPriority w:val="9"/>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uiPriority w:val="99"/>
    <w:qFormat/>
    <w:rPr>
      <w:rFonts w:eastAsia="Times New Roman" w:cs="Times New Roman"/>
      <w:lang w:val="x-none" w:eastAsia="it-IT"/>
    </w:rPr>
  </w:style>
  <w:style w:type="character" w:customStyle="1" w:styleId="PidipaginaCarattere">
    <w:name w:val="Piè di pagina Carattere"/>
    <w:uiPriority w:val="99"/>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uiPriority w:val="99"/>
    <w:qFormat/>
    <w:rPr>
      <w:sz w:val="16"/>
      <w:szCs w:val="16"/>
    </w:rPr>
  </w:style>
  <w:style w:type="character" w:customStyle="1" w:styleId="TestocommentoCarattere">
    <w:name w:val="Testo commento Carattere"/>
    <w:uiPriority w:val="99"/>
    <w:qFormat/>
    <w:rPr>
      <w:rFonts w:eastAsia="Times New Roman"/>
      <w:lang w:eastAsia="en-US"/>
    </w:rPr>
  </w:style>
  <w:style w:type="character" w:customStyle="1" w:styleId="SoggettocommentoCarattere">
    <w:name w:val="Soggetto commento Carattere"/>
    <w:uiPriority w:val="99"/>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uiPriority w:val="9"/>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uiPriority w:val="11"/>
    <w:qFormat/>
    <w:rPr>
      <w:rFonts w:ascii="Cambria" w:eastAsia="Times New Roman" w:hAnsi="Cambria" w:cs="Times New Roman"/>
      <w:sz w:val="24"/>
      <w:szCs w:val="24"/>
      <w:lang w:eastAsia="en-US"/>
    </w:rPr>
  </w:style>
  <w:style w:type="character" w:customStyle="1" w:styleId="TitoloCarattere">
    <w:name w:val="Titolo Carattere"/>
    <w:uiPriority w:val="10"/>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uiPriority w:val="9"/>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link w:val="Titolo7"/>
    <w:uiPriority w:val="9"/>
    <w:qFormat/>
    <w:rPr>
      <w:rFonts w:ascii="Calibri Light" w:eastAsia="0" w:hAnsi="Calibri Light"/>
      <w:i/>
      <w:iCs/>
      <w:color w:val="1F3763"/>
    </w:rPr>
  </w:style>
  <w:style w:type="character" w:customStyle="1" w:styleId="Titolo6Carattere">
    <w:name w:val="Titolo 6 Carattere"/>
    <w:link w:val="Titolo6"/>
    <w:uiPriority w:val="9"/>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uiPriority w:val="10"/>
    <w:qFormat/>
    <w:pPr>
      <w:spacing w:before="240" w:after="60"/>
      <w:jc w:val="center"/>
      <w:outlineLvl w:val="0"/>
    </w:pPr>
    <w:rPr>
      <w:rFonts w:ascii="Cambria" w:hAnsi="Cambria"/>
      <w:b/>
      <w:bCs/>
      <w:kern w:val="2"/>
      <w:sz w:val="32"/>
      <w:szCs w:val="32"/>
      <w:lang w:val="x-none"/>
    </w:rPr>
  </w:style>
  <w:style w:type="paragraph" w:styleId="Corpotesto">
    <w:name w:val="Body Text"/>
    <w:basedOn w:val="Normale"/>
    <w:uiPriority w:val="1"/>
    <w:qFormat/>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uiPriority w:val="99"/>
    <w:pPr>
      <w:tabs>
        <w:tab w:val="center" w:pos="4819"/>
        <w:tab w:val="right" w:pos="9638"/>
      </w:tabs>
      <w:spacing w:before="280" w:after="280" w:line="240" w:lineRule="auto"/>
    </w:pPr>
    <w:rPr>
      <w:sz w:val="20"/>
      <w:szCs w:val="20"/>
      <w:lang w:val="x-none" w:eastAsia="it-IT"/>
    </w:rPr>
  </w:style>
  <w:style w:type="paragraph" w:styleId="Pidipagina">
    <w:name w:val="footer"/>
    <w:basedOn w:val="Normale"/>
    <w:uiPriority w:val="99"/>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uiPriority w:val="99"/>
    <w:qFormat/>
    <w:rPr>
      <w:sz w:val="20"/>
      <w:szCs w:val="20"/>
      <w:lang w:val="x-none"/>
    </w:rPr>
  </w:style>
  <w:style w:type="paragraph" w:styleId="Soggettocommento">
    <w:name w:val="annotation subject"/>
    <w:basedOn w:val="Testocommento"/>
    <w:next w:val="Testocommento"/>
    <w:uiPriority w:val="99"/>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uiPriority w:val="99"/>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uiPriority w:val="11"/>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paragraph" w:customStyle="1" w:styleId="TableParagraph">
    <w:name w:val="Table Paragraph"/>
    <w:basedOn w:val="Normale"/>
    <w:uiPriority w:val="1"/>
    <w:qFormat/>
    <w:rsid w:val="003A691B"/>
    <w:pPr>
      <w:widowControl w:val="0"/>
      <w:autoSpaceDE w:val="0"/>
      <w:autoSpaceDN w:val="0"/>
      <w:spacing w:line="240" w:lineRule="auto"/>
      <w:jc w:val="left"/>
    </w:pPr>
    <w:rPr>
      <w:rFonts w:ascii="Calibri" w:eastAsia="Calibri" w:hAnsi="Calibri" w:cs="Calibri"/>
      <w:sz w:val="22"/>
    </w:rPr>
  </w:style>
  <w:style w:type="table" w:customStyle="1" w:styleId="TableNormal">
    <w:name w:val="Table Normal"/>
    <w:uiPriority w:val="2"/>
    <w:semiHidden/>
    <w:unhideWhenUsed/>
    <w:qFormat/>
    <w:rsid w:val="0049044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99152C"/>
    <w:rPr>
      <w:color w:val="605E5C"/>
      <w:shd w:val="clear" w:color="auto" w:fill="E1DFDD"/>
    </w:rPr>
  </w:style>
  <w:style w:type="paragraph" w:customStyle="1" w:styleId="Titolo2bis">
    <w:name w:val="Titolo2_bis"/>
    <w:basedOn w:val="Titolo2"/>
    <w:qFormat/>
    <w:rsid w:val="00182EDC"/>
    <w:pPr>
      <w:numPr>
        <w:numId w:val="0"/>
      </w:numPr>
    </w:pPr>
  </w:style>
  <w:style w:type="paragraph" w:customStyle="1" w:styleId="Titolo2ParteII">
    <w:name w:val="Titolo2_Parte_II"/>
    <w:basedOn w:val="Titolo2"/>
    <w:qFormat/>
    <w:rsid w:val="009A24C1"/>
    <w:pPr>
      <w:numPr>
        <w:numId w:val="20"/>
      </w:numPr>
    </w:pPr>
  </w:style>
  <w:style w:type="paragraph" w:customStyle="1" w:styleId="Stile3parte1">
    <w:name w:val="Stile3_parte_1"/>
    <w:basedOn w:val="Titolo3"/>
    <w:qFormat/>
    <w:rsid w:val="00C219DF"/>
    <w:pPr>
      <w:numPr>
        <w:numId w:val="22"/>
      </w:numPr>
    </w:pPr>
    <w:rPr>
      <w:rFonts w:ascii="Titillium" w:hAnsi="Titillium"/>
      <w:iCs/>
      <w:caps w:val="0"/>
      <w:sz w:val="18"/>
      <w:szCs w:val="18"/>
    </w:rPr>
  </w:style>
  <w:style w:type="character" w:customStyle="1" w:styleId="Titolo6Carattere1">
    <w:name w:val="Titolo 6 Carattere1"/>
    <w:basedOn w:val="Carpredefinitoparagrafo"/>
    <w:uiPriority w:val="9"/>
    <w:semiHidden/>
    <w:rsid w:val="00D141B6"/>
    <w:rPr>
      <w:rFonts w:asciiTheme="majorHAnsi" w:eastAsiaTheme="majorEastAsia" w:hAnsiTheme="majorHAnsi" w:cstheme="majorBidi"/>
      <w:color w:val="1F4D78" w:themeColor="accent1" w:themeShade="7F"/>
      <w:sz w:val="24"/>
      <w:szCs w:val="22"/>
      <w:lang w:eastAsia="en-US"/>
    </w:rPr>
  </w:style>
  <w:style w:type="character" w:customStyle="1" w:styleId="Titolo7Carattere1">
    <w:name w:val="Titolo 7 Carattere1"/>
    <w:basedOn w:val="Carpredefinitoparagrafo"/>
    <w:uiPriority w:val="9"/>
    <w:semiHidden/>
    <w:rsid w:val="00D141B6"/>
    <w:rPr>
      <w:rFonts w:asciiTheme="majorHAnsi" w:eastAsiaTheme="majorEastAsia" w:hAnsiTheme="majorHAnsi" w:cstheme="majorBidi"/>
      <w:i/>
      <w:iCs/>
      <w:color w:val="1F4D78" w:themeColor="accent1" w:themeShade="7F"/>
      <w:sz w:val="24"/>
      <w:szCs w:val="22"/>
      <w:lang w:eastAsia="en-US"/>
    </w:rPr>
  </w:style>
  <w:style w:type="character" w:customStyle="1" w:styleId="Titolo8Carattere">
    <w:name w:val="Titolo 8 Carattere"/>
    <w:basedOn w:val="Carpredefinitoparagrafo"/>
    <w:link w:val="Titolo8"/>
    <w:uiPriority w:val="9"/>
    <w:semiHidden/>
    <w:rsid w:val="00D141B6"/>
    <w:rPr>
      <w:rFonts w:asciiTheme="minorHAnsi" w:eastAsiaTheme="majorEastAsia" w:hAnsiTheme="minorHAnsi" w:cstheme="majorBidi"/>
      <w:i/>
      <w:iCs/>
      <w:color w:val="272727" w:themeColor="text1" w:themeTint="D8"/>
      <w:kern w:val="2"/>
      <w:sz w:val="22"/>
      <w:szCs w:val="22"/>
      <w:lang w:eastAsia="en-US"/>
      <w14:ligatures w14:val="standardContextual"/>
    </w:rPr>
  </w:style>
  <w:style w:type="character" w:customStyle="1" w:styleId="Titolo9Carattere">
    <w:name w:val="Titolo 9 Carattere"/>
    <w:basedOn w:val="Carpredefinitoparagrafo"/>
    <w:link w:val="Titolo9"/>
    <w:uiPriority w:val="9"/>
    <w:semiHidden/>
    <w:rsid w:val="00D141B6"/>
    <w:rPr>
      <w:rFonts w:asciiTheme="minorHAnsi" w:eastAsiaTheme="majorEastAsia" w:hAnsiTheme="minorHAnsi" w:cstheme="majorBidi"/>
      <w:color w:val="272727" w:themeColor="text1" w:themeTint="D8"/>
      <w:kern w:val="2"/>
      <w:sz w:val="22"/>
      <w:szCs w:val="22"/>
      <w:lang w:eastAsia="en-US"/>
      <w14:ligatures w14:val="standardContextual"/>
    </w:rPr>
  </w:style>
  <w:style w:type="paragraph" w:styleId="Citazione">
    <w:name w:val="Quote"/>
    <w:basedOn w:val="Normale"/>
    <w:next w:val="Normale"/>
    <w:link w:val="CitazioneCarattere"/>
    <w:uiPriority w:val="29"/>
    <w:qFormat/>
    <w:rsid w:val="00D141B6"/>
    <w:pPr>
      <w:spacing w:before="160" w:after="160" w:line="259" w:lineRule="auto"/>
      <w:jc w:val="center"/>
    </w:pPr>
    <w:rPr>
      <w:rFonts w:asciiTheme="minorHAnsi" w:eastAsiaTheme="minorHAnsi" w:hAnsiTheme="minorHAnsi" w:cstheme="minorBidi"/>
      <w:i/>
      <w:iCs/>
      <w:color w:val="404040" w:themeColor="text1" w:themeTint="BF"/>
      <w:kern w:val="2"/>
      <w:sz w:val="22"/>
      <w14:ligatures w14:val="standardContextual"/>
    </w:rPr>
  </w:style>
  <w:style w:type="character" w:customStyle="1" w:styleId="CitazioneCarattere">
    <w:name w:val="Citazione Carattere"/>
    <w:basedOn w:val="Carpredefinitoparagrafo"/>
    <w:link w:val="Citazione"/>
    <w:uiPriority w:val="29"/>
    <w:rsid w:val="00D141B6"/>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styleId="Enfasiintensa">
    <w:name w:val="Intense Emphasis"/>
    <w:basedOn w:val="Carpredefinitoparagrafo"/>
    <w:uiPriority w:val="21"/>
    <w:qFormat/>
    <w:rsid w:val="00D141B6"/>
    <w:rPr>
      <w:i/>
      <w:iCs/>
      <w:color w:val="2E74B5" w:themeColor="accent1" w:themeShade="BF"/>
    </w:rPr>
  </w:style>
  <w:style w:type="paragraph" w:styleId="Citazioneintensa">
    <w:name w:val="Intense Quote"/>
    <w:basedOn w:val="Normale"/>
    <w:next w:val="Normale"/>
    <w:link w:val="CitazioneintensaCarattere"/>
    <w:uiPriority w:val="30"/>
    <w:qFormat/>
    <w:rsid w:val="00D141B6"/>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eastAsiaTheme="minorHAnsi" w:hAnsiTheme="minorHAnsi" w:cstheme="minorBidi"/>
      <w:i/>
      <w:iCs/>
      <w:color w:val="2E74B5" w:themeColor="accent1" w:themeShade="BF"/>
      <w:kern w:val="2"/>
      <w:sz w:val="22"/>
      <w14:ligatures w14:val="standardContextual"/>
    </w:rPr>
  </w:style>
  <w:style w:type="character" w:customStyle="1" w:styleId="CitazioneintensaCarattere">
    <w:name w:val="Citazione intensa Carattere"/>
    <w:basedOn w:val="Carpredefinitoparagrafo"/>
    <w:link w:val="Citazioneintensa"/>
    <w:uiPriority w:val="30"/>
    <w:rsid w:val="00D141B6"/>
    <w:rPr>
      <w:rFonts w:asciiTheme="minorHAnsi" w:eastAsiaTheme="minorHAnsi" w:hAnsiTheme="minorHAnsi" w:cstheme="minorBidi"/>
      <w:i/>
      <w:iCs/>
      <w:color w:val="2E74B5" w:themeColor="accent1" w:themeShade="BF"/>
      <w:kern w:val="2"/>
      <w:sz w:val="22"/>
      <w:szCs w:val="22"/>
      <w:lang w:eastAsia="en-US"/>
      <w14:ligatures w14:val="standardContextual"/>
    </w:rPr>
  </w:style>
  <w:style w:type="character" w:styleId="Riferimentointenso">
    <w:name w:val="Intense Reference"/>
    <w:basedOn w:val="Carpredefinitoparagrafo"/>
    <w:uiPriority w:val="32"/>
    <w:qFormat/>
    <w:rsid w:val="00D141B6"/>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658071868">
      <w:bodyDiv w:val="1"/>
      <w:marLeft w:val="0"/>
      <w:marRight w:val="0"/>
      <w:marTop w:val="0"/>
      <w:marBottom w:val="0"/>
      <w:divBdr>
        <w:top w:val="none" w:sz="0" w:space="0" w:color="auto"/>
        <w:left w:val="none" w:sz="0" w:space="0" w:color="auto"/>
        <w:bottom w:val="none" w:sz="0" w:space="0" w:color="auto"/>
        <w:right w:val="none" w:sz="0" w:space="0" w:color="auto"/>
      </w:divBdr>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1161</Words>
  <Characters>6620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Annarosa Alfonzo</cp:lastModifiedBy>
  <cp:revision>8</cp:revision>
  <cp:lastPrinted>2025-03-10T18:28:00Z</cp:lastPrinted>
  <dcterms:created xsi:type="dcterms:W3CDTF">2025-02-13T18:57:00Z</dcterms:created>
  <dcterms:modified xsi:type="dcterms:W3CDTF">2025-03-11T10:49:00Z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