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201" w:rsidRDefault="00A64201" w:rsidP="00395137">
      <w:pPr>
        <w:jc w:val="both"/>
        <w:rPr>
          <w:noProof/>
          <w:sz w:val="72"/>
          <w:lang w:eastAsia="it-IT"/>
        </w:rPr>
      </w:pPr>
    </w:p>
    <w:p w:rsidR="00A64201" w:rsidRPr="006F470A" w:rsidRDefault="00A64201" w:rsidP="00395137">
      <w:pPr>
        <w:jc w:val="both"/>
        <w:rPr>
          <w:noProof/>
          <w:color w:val="17365D" w:themeColor="text2" w:themeShade="BF"/>
          <w:sz w:val="72"/>
          <w:lang w:eastAsia="it-IT"/>
        </w:rPr>
      </w:pPr>
    </w:p>
    <w:p w:rsidR="00A64201" w:rsidRPr="006F470A" w:rsidRDefault="00A64201" w:rsidP="00395137">
      <w:pPr>
        <w:jc w:val="both"/>
        <w:rPr>
          <w:noProof/>
          <w:color w:val="17365D" w:themeColor="text2" w:themeShade="BF"/>
          <w:sz w:val="72"/>
          <w:lang w:eastAsia="it-IT"/>
        </w:rPr>
      </w:pPr>
    </w:p>
    <w:p w:rsidR="00A64201" w:rsidRPr="006F470A" w:rsidRDefault="00A64201" w:rsidP="00395137">
      <w:pPr>
        <w:jc w:val="both"/>
        <w:rPr>
          <w:noProof/>
          <w:color w:val="17365D" w:themeColor="text2" w:themeShade="BF"/>
          <w:sz w:val="72"/>
          <w:lang w:eastAsia="it-IT"/>
        </w:rPr>
      </w:pPr>
    </w:p>
    <w:p w:rsidR="00506B09" w:rsidRDefault="008C2B43" w:rsidP="006430EA">
      <w:pPr>
        <w:jc w:val="center"/>
        <w:rPr>
          <w:noProof/>
          <w:color w:val="17365D" w:themeColor="text2" w:themeShade="BF"/>
          <w:sz w:val="96"/>
          <w:lang w:eastAsia="it-IT"/>
        </w:rPr>
      </w:pPr>
      <w:r>
        <w:rPr>
          <w:noProof/>
          <w:color w:val="17365D" w:themeColor="text2" w:themeShade="BF"/>
          <w:sz w:val="96"/>
          <w:lang w:eastAsia="it-IT"/>
        </w:rPr>
        <w:t>Manuale Utente</w:t>
      </w:r>
    </w:p>
    <w:p w:rsidR="00506B09" w:rsidRPr="00506B09" w:rsidRDefault="00506B09" w:rsidP="006430EA">
      <w:pPr>
        <w:jc w:val="center"/>
        <w:rPr>
          <w:noProof/>
          <w:color w:val="17365D" w:themeColor="text2" w:themeShade="BF"/>
          <w:sz w:val="84"/>
          <w:szCs w:val="84"/>
          <w:u w:val="single"/>
          <w:lang w:eastAsia="it-IT"/>
        </w:rPr>
      </w:pPr>
      <w:r w:rsidRPr="00506B09">
        <w:rPr>
          <w:noProof/>
          <w:color w:val="17365D" w:themeColor="text2" w:themeShade="BF"/>
          <w:sz w:val="84"/>
          <w:szCs w:val="84"/>
          <w:u w:val="single"/>
          <w:lang w:eastAsia="it-IT"/>
        </w:rPr>
        <w:t>Esercenti la Maggior Tutela</w:t>
      </w:r>
    </w:p>
    <w:p w:rsidR="00A64201" w:rsidRPr="00A02333" w:rsidRDefault="00457477" w:rsidP="006430EA">
      <w:pPr>
        <w:jc w:val="center"/>
        <w:rPr>
          <w:noProof/>
          <w:color w:val="17365D" w:themeColor="text2" w:themeShade="BF"/>
          <w:sz w:val="80"/>
          <w:szCs w:val="80"/>
          <w:lang w:eastAsia="it-IT"/>
        </w:rPr>
      </w:pPr>
      <w:r>
        <w:rPr>
          <w:iCs/>
          <w:noProof/>
          <w:color w:val="17365D" w:themeColor="text2" w:themeShade="BF"/>
          <w:sz w:val="80"/>
          <w:szCs w:val="80"/>
          <w:lang w:eastAsia="it-IT"/>
        </w:rPr>
        <w:t>Reintegrazione Bolletta Elettronica</w:t>
      </w:r>
    </w:p>
    <w:p w:rsidR="00A64201" w:rsidRPr="00506B09" w:rsidRDefault="00A64201" w:rsidP="00395137">
      <w:pPr>
        <w:jc w:val="both"/>
        <w:rPr>
          <w:sz w:val="70"/>
          <w:szCs w:val="70"/>
        </w:rPr>
      </w:pPr>
      <w:r w:rsidRPr="00506B09">
        <w:rPr>
          <w:sz w:val="70"/>
          <w:szCs w:val="70"/>
        </w:rPr>
        <w:br w:type="page"/>
      </w:r>
    </w:p>
    <w:p w:rsidR="00A64201" w:rsidRPr="00642546" w:rsidRDefault="00A64201" w:rsidP="00395137">
      <w:pPr>
        <w:pStyle w:val="Titolo"/>
        <w:jc w:val="both"/>
        <w:outlineLvl w:val="0"/>
        <w:rPr>
          <w:rFonts w:asciiTheme="minorHAnsi" w:hAnsiTheme="minorHAnsi" w:cstheme="minorHAnsi"/>
          <w:sz w:val="40"/>
        </w:rPr>
      </w:pPr>
      <w:bookmarkStart w:id="0" w:name="_Toc388362371"/>
      <w:r w:rsidRPr="00642546">
        <w:rPr>
          <w:rFonts w:asciiTheme="minorHAnsi" w:hAnsiTheme="minorHAnsi" w:cstheme="minorHAnsi"/>
          <w:sz w:val="40"/>
        </w:rPr>
        <w:lastRenderedPageBreak/>
        <w:t>Indice</w:t>
      </w:r>
      <w:bookmarkEnd w:id="0"/>
    </w:p>
    <w:sdt>
      <w:sdtPr>
        <w:rPr>
          <w:rFonts w:asciiTheme="minorHAnsi" w:eastAsiaTheme="minorHAnsi" w:hAnsiTheme="minorHAnsi" w:cstheme="minorBidi"/>
          <w:b w:val="0"/>
          <w:bCs w:val="0"/>
          <w:color w:val="auto"/>
          <w:sz w:val="22"/>
          <w:szCs w:val="22"/>
          <w:lang w:eastAsia="en-US"/>
        </w:rPr>
        <w:id w:val="227659712"/>
        <w:docPartObj>
          <w:docPartGallery w:val="Table of Contents"/>
          <w:docPartUnique/>
        </w:docPartObj>
      </w:sdtPr>
      <w:sdtContent>
        <w:p w:rsidR="006F470A" w:rsidRPr="00992507" w:rsidRDefault="006F470A" w:rsidP="00395137">
          <w:pPr>
            <w:pStyle w:val="Titolosommario"/>
            <w:jc w:val="both"/>
            <w:rPr>
              <w:b w:val="0"/>
              <w:sz w:val="24"/>
              <w:szCs w:val="24"/>
            </w:rPr>
          </w:pPr>
        </w:p>
        <w:p w:rsidR="001640B6" w:rsidRDefault="00D63D66">
          <w:pPr>
            <w:pStyle w:val="Sommario1"/>
            <w:tabs>
              <w:tab w:val="right" w:leader="dot" w:pos="9628"/>
            </w:tabs>
            <w:rPr>
              <w:noProof/>
            </w:rPr>
          </w:pPr>
          <w:r w:rsidRPr="00992507">
            <w:rPr>
              <w:sz w:val="24"/>
              <w:szCs w:val="24"/>
            </w:rPr>
            <w:fldChar w:fldCharType="begin"/>
          </w:r>
          <w:r w:rsidR="006F470A" w:rsidRPr="00992507">
            <w:rPr>
              <w:sz w:val="24"/>
              <w:szCs w:val="24"/>
            </w:rPr>
            <w:instrText xml:space="preserve"> TOC \o "1-3" \h \z \u </w:instrText>
          </w:r>
          <w:r w:rsidRPr="00992507">
            <w:rPr>
              <w:sz w:val="24"/>
              <w:szCs w:val="24"/>
            </w:rPr>
            <w:fldChar w:fldCharType="separate"/>
          </w:r>
          <w:hyperlink w:anchor="_Toc388362371" w:history="1">
            <w:r w:rsidR="001640B6" w:rsidRPr="0092177C">
              <w:rPr>
                <w:rStyle w:val="Collegamentoipertestuale"/>
                <w:rFonts w:cstheme="minorHAnsi"/>
                <w:noProof/>
              </w:rPr>
              <w:t>Indice</w:t>
            </w:r>
            <w:r w:rsidR="001640B6">
              <w:rPr>
                <w:noProof/>
                <w:webHidden/>
              </w:rPr>
              <w:tab/>
            </w:r>
            <w:r>
              <w:rPr>
                <w:noProof/>
                <w:webHidden/>
              </w:rPr>
              <w:fldChar w:fldCharType="begin"/>
            </w:r>
            <w:r w:rsidR="001640B6">
              <w:rPr>
                <w:noProof/>
                <w:webHidden/>
              </w:rPr>
              <w:instrText xml:space="preserve"> PAGEREF _Toc388362371 \h </w:instrText>
            </w:r>
            <w:r>
              <w:rPr>
                <w:noProof/>
                <w:webHidden/>
              </w:rPr>
            </w:r>
            <w:r>
              <w:rPr>
                <w:noProof/>
                <w:webHidden/>
              </w:rPr>
              <w:fldChar w:fldCharType="separate"/>
            </w:r>
            <w:r w:rsidR="006E3606">
              <w:rPr>
                <w:noProof/>
                <w:webHidden/>
              </w:rPr>
              <w:t>2</w:t>
            </w:r>
            <w:r>
              <w:rPr>
                <w:noProof/>
                <w:webHidden/>
              </w:rPr>
              <w:fldChar w:fldCharType="end"/>
            </w:r>
          </w:hyperlink>
        </w:p>
        <w:p w:rsidR="001640B6" w:rsidRDefault="00F511AF">
          <w:pPr>
            <w:pStyle w:val="Sommario1"/>
            <w:tabs>
              <w:tab w:val="left" w:pos="440"/>
              <w:tab w:val="right" w:leader="dot" w:pos="9628"/>
            </w:tabs>
            <w:rPr>
              <w:noProof/>
            </w:rPr>
          </w:pPr>
          <w:hyperlink w:anchor="_Toc388362372" w:history="1">
            <w:r w:rsidR="001640B6" w:rsidRPr="0092177C">
              <w:rPr>
                <w:rStyle w:val="Collegamentoipertestuale"/>
                <w:rFonts w:cstheme="minorHAnsi"/>
                <w:noProof/>
              </w:rPr>
              <w:t>1.</w:t>
            </w:r>
            <w:r w:rsidR="001640B6">
              <w:rPr>
                <w:noProof/>
              </w:rPr>
              <w:tab/>
            </w:r>
            <w:r w:rsidR="001640B6" w:rsidRPr="0092177C">
              <w:rPr>
                <w:rStyle w:val="Collegamentoipertestuale"/>
                <w:rFonts w:cstheme="minorHAnsi"/>
                <w:noProof/>
              </w:rPr>
              <w:t>Premessa</w:t>
            </w:r>
            <w:r w:rsidR="001640B6">
              <w:rPr>
                <w:noProof/>
                <w:webHidden/>
              </w:rPr>
              <w:tab/>
            </w:r>
            <w:r w:rsidR="00D63D66">
              <w:rPr>
                <w:noProof/>
                <w:webHidden/>
              </w:rPr>
              <w:fldChar w:fldCharType="begin"/>
            </w:r>
            <w:r w:rsidR="001640B6">
              <w:rPr>
                <w:noProof/>
                <w:webHidden/>
              </w:rPr>
              <w:instrText xml:space="preserve"> PAGEREF _Toc388362372 \h </w:instrText>
            </w:r>
            <w:r w:rsidR="00D63D66">
              <w:rPr>
                <w:noProof/>
                <w:webHidden/>
              </w:rPr>
            </w:r>
            <w:r w:rsidR="00D63D66">
              <w:rPr>
                <w:noProof/>
                <w:webHidden/>
              </w:rPr>
              <w:fldChar w:fldCharType="separate"/>
            </w:r>
            <w:r w:rsidR="006E3606">
              <w:rPr>
                <w:noProof/>
                <w:webHidden/>
              </w:rPr>
              <w:t>3</w:t>
            </w:r>
            <w:r w:rsidR="00D63D66">
              <w:rPr>
                <w:noProof/>
                <w:webHidden/>
              </w:rPr>
              <w:fldChar w:fldCharType="end"/>
            </w:r>
          </w:hyperlink>
        </w:p>
        <w:p w:rsidR="001640B6" w:rsidRDefault="00F511AF">
          <w:pPr>
            <w:pStyle w:val="Sommario1"/>
            <w:tabs>
              <w:tab w:val="left" w:pos="440"/>
              <w:tab w:val="right" w:leader="dot" w:pos="9628"/>
            </w:tabs>
            <w:rPr>
              <w:noProof/>
            </w:rPr>
          </w:pPr>
          <w:hyperlink w:anchor="_Toc388362373" w:history="1">
            <w:r w:rsidR="001640B6" w:rsidRPr="0092177C">
              <w:rPr>
                <w:rStyle w:val="Collegamentoipertestuale"/>
                <w:rFonts w:cstheme="minorHAnsi"/>
                <w:noProof/>
              </w:rPr>
              <w:t>2.</w:t>
            </w:r>
            <w:r w:rsidR="001640B6">
              <w:rPr>
                <w:noProof/>
              </w:rPr>
              <w:tab/>
            </w:r>
            <w:r w:rsidR="001640B6" w:rsidRPr="0092177C">
              <w:rPr>
                <w:rStyle w:val="Collegamentoipertestuale"/>
                <w:rFonts w:cstheme="minorHAnsi"/>
                <w:noProof/>
              </w:rPr>
              <w:t>Compilazione modello e caricamento della documentazione ivi richiamata</w:t>
            </w:r>
            <w:r w:rsidR="001640B6">
              <w:rPr>
                <w:noProof/>
                <w:webHidden/>
              </w:rPr>
              <w:tab/>
            </w:r>
            <w:r w:rsidR="00D63D66">
              <w:rPr>
                <w:noProof/>
                <w:webHidden/>
              </w:rPr>
              <w:fldChar w:fldCharType="begin"/>
            </w:r>
            <w:r w:rsidR="001640B6">
              <w:rPr>
                <w:noProof/>
                <w:webHidden/>
              </w:rPr>
              <w:instrText xml:space="preserve"> PAGEREF _Toc388362373 \h </w:instrText>
            </w:r>
            <w:r w:rsidR="00D63D66">
              <w:rPr>
                <w:noProof/>
                <w:webHidden/>
              </w:rPr>
            </w:r>
            <w:r w:rsidR="00D63D66">
              <w:rPr>
                <w:noProof/>
                <w:webHidden/>
              </w:rPr>
              <w:fldChar w:fldCharType="separate"/>
            </w:r>
            <w:r w:rsidR="006E3606">
              <w:rPr>
                <w:noProof/>
                <w:webHidden/>
              </w:rPr>
              <w:t>4</w:t>
            </w:r>
            <w:r w:rsidR="00D63D66">
              <w:rPr>
                <w:noProof/>
                <w:webHidden/>
              </w:rPr>
              <w:fldChar w:fldCharType="end"/>
            </w:r>
          </w:hyperlink>
        </w:p>
        <w:p w:rsidR="001640B6" w:rsidRDefault="00F511AF">
          <w:pPr>
            <w:pStyle w:val="Sommario2"/>
            <w:tabs>
              <w:tab w:val="left" w:pos="880"/>
              <w:tab w:val="right" w:leader="dot" w:pos="9628"/>
            </w:tabs>
            <w:rPr>
              <w:noProof/>
            </w:rPr>
          </w:pPr>
          <w:hyperlink w:anchor="_Toc388362374" w:history="1">
            <w:r w:rsidR="001640B6" w:rsidRPr="0092177C">
              <w:rPr>
                <w:rStyle w:val="Collegamentoipertestuale"/>
                <w:rFonts w:cstheme="minorHAnsi"/>
                <w:iCs/>
                <w:noProof/>
              </w:rPr>
              <w:t>2.1</w:t>
            </w:r>
            <w:r w:rsidR="001640B6">
              <w:rPr>
                <w:noProof/>
              </w:rPr>
              <w:tab/>
            </w:r>
            <w:r w:rsidR="001640B6" w:rsidRPr="0092177C">
              <w:rPr>
                <w:rStyle w:val="Collegamentoipertestuale"/>
                <w:rFonts w:cstheme="minorHAnsi"/>
                <w:iCs/>
                <w:noProof/>
              </w:rPr>
              <w:t>Gestione Modelli</w:t>
            </w:r>
            <w:r w:rsidR="001640B6">
              <w:rPr>
                <w:noProof/>
                <w:webHidden/>
              </w:rPr>
              <w:tab/>
            </w:r>
            <w:r w:rsidR="00D63D66">
              <w:rPr>
                <w:noProof/>
                <w:webHidden/>
              </w:rPr>
              <w:fldChar w:fldCharType="begin"/>
            </w:r>
            <w:r w:rsidR="001640B6">
              <w:rPr>
                <w:noProof/>
                <w:webHidden/>
              </w:rPr>
              <w:instrText xml:space="preserve"> PAGEREF _Toc388362374 \h </w:instrText>
            </w:r>
            <w:r w:rsidR="00D63D66">
              <w:rPr>
                <w:noProof/>
                <w:webHidden/>
              </w:rPr>
            </w:r>
            <w:r w:rsidR="00D63D66">
              <w:rPr>
                <w:noProof/>
                <w:webHidden/>
              </w:rPr>
              <w:fldChar w:fldCharType="separate"/>
            </w:r>
            <w:r w:rsidR="006E3606">
              <w:rPr>
                <w:noProof/>
                <w:webHidden/>
              </w:rPr>
              <w:t>5</w:t>
            </w:r>
            <w:r w:rsidR="00D63D66">
              <w:rPr>
                <w:noProof/>
                <w:webHidden/>
              </w:rPr>
              <w:fldChar w:fldCharType="end"/>
            </w:r>
          </w:hyperlink>
        </w:p>
        <w:p w:rsidR="001640B6" w:rsidRDefault="00F511AF">
          <w:pPr>
            <w:pStyle w:val="Sommario3"/>
            <w:tabs>
              <w:tab w:val="left" w:pos="1320"/>
              <w:tab w:val="right" w:leader="dot" w:pos="9628"/>
            </w:tabs>
            <w:rPr>
              <w:noProof/>
            </w:rPr>
          </w:pPr>
          <w:hyperlink w:anchor="_Toc388362375" w:history="1">
            <w:r w:rsidR="001640B6" w:rsidRPr="0092177C">
              <w:rPr>
                <w:rStyle w:val="Collegamentoipertestuale"/>
                <w:rFonts w:cstheme="minorHAnsi"/>
                <w:iCs/>
                <w:noProof/>
              </w:rPr>
              <w:t>2.1.1</w:t>
            </w:r>
            <w:r w:rsidR="001640B6">
              <w:rPr>
                <w:noProof/>
              </w:rPr>
              <w:tab/>
            </w:r>
            <w:r w:rsidR="001640B6" w:rsidRPr="0092177C">
              <w:rPr>
                <w:rStyle w:val="Collegamentoipertestuale"/>
                <w:rFonts w:cstheme="minorHAnsi"/>
                <w:iCs/>
                <w:noProof/>
              </w:rPr>
              <w:t>Compilazione nuovo Modello</w:t>
            </w:r>
            <w:r w:rsidR="001640B6">
              <w:rPr>
                <w:noProof/>
                <w:webHidden/>
              </w:rPr>
              <w:tab/>
            </w:r>
            <w:r w:rsidR="00D63D66">
              <w:rPr>
                <w:noProof/>
                <w:webHidden/>
              </w:rPr>
              <w:fldChar w:fldCharType="begin"/>
            </w:r>
            <w:r w:rsidR="001640B6">
              <w:rPr>
                <w:noProof/>
                <w:webHidden/>
              </w:rPr>
              <w:instrText xml:space="preserve"> PAGEREF _Toc388362375 \h </w:instrText>
            </w:r>
            <w:r w:rsidR="00D63D66">
              <w:rPr>
                <w:noProof/>
                <w:webHidden/>
              </w:rPr>
            </w:r>
            <w:r w:rsidR="00D63D66">
              <w:rPr>
                <w:noProof/>
                <w:webHidden/>
              </w:rPr>
              <w:fldChar w:fldCharType="separate"/>
            </w:r>
            <w:r w:rsidR="006E3606">
              <w:rPr>
                <w:noProof/>
                <w:webHidden/>
              </w:rPr>
              <w:t>5</w:t>
            </w:r>
            <w:r w:rsidR="00D63D66">
              <w:rPr>
                <w:noProof/>
                <w:webHidden/>
              </w:rPr>
              <w:fldChar w:fldCharType="end"/>
            </w:r>
          </w:hyperlink>
        </w:p>
        <w:p w:rsidR="001640B6" w:rsidRDefault="00F511AF">
          <w:pPr>
            <w:pStyle w:val="Sommario2"/>
            <w:tabs>
              <w:tab w:val="left" w:pos="880"/>
              <w:tab w:val="right" w:leader="dot" w:pos="9628"/>
            </w:tabs>
            <w:rPr>
              <w:noProof/>
            </w:rPr>
          </w:pPr>
          <w:hyperlink w:anchor="_Toc388362376" w:history="1">
            <w:r w:rsidR="001640B6" w:rsidRPr="0092177C">
              <w:rPr>
                <w:rStyle w:val="Collegamentoipertestuale"/>
                <w:rFonts w:cstheme="minorHAnsi"/>
                <w:iCs/>
                <w:noProof/>
              </w:rPr>
              <w:t>2.2</w:t>
            </w:r>
            <w:r w:rsidR="001640B6">
              <w:rPr>
                <w:noProof/>
              </w:rPr>
              <w:tab/>
            </w:r>
            <w:r w:rsidR="001640B6" w:rsidRPr="0092177C">
              <w:rPr>
                <w:rStyle w:val="Collegamentoipertestuale"/>
                <w:rFonts w:cstheme="minorHAnsi"/>
                <w:iCs/>
                <w:noProof/>
              </w:rPr>
              <w:t>Gestione Riepilogativi</w:t>
            </w:r>
            <w:r w:rsidR="001640B6">
              <w:rPr>
                <w:noProof/>
                <w:webHidden/>
              </w:rPr>
              <w:tab/>
            </w:r>
            <w:r w:rsidR="00D63D66">
              <w:rPr>
                <w:noProof/>
                <w:webHidden/>
              </w:rPr>
              <w:fldChar w:fldCharType="begin"/>
            </w:r>
            <w:r w:rsidR="001640B6">
              <w:rPr>
                <w:noProof/>
                <w:webHidden/>
              </w:rPr>
              <w:instrText xml:space="preserve"> PAGEREF _Toc388362376 \h </w:instrText>
            </w:r>
            <w:r w:rsidR="00D63D66">
              <w:rPr>
                <w:noProof/>
                <w:webHidden/>
              </w:rPr>
            </w:r>
            <w:r w:rsidR="00D63D66">
              <w:rPr>
                <w:noProof/>
                <w:webHidden/>
              </w:rPr>
              <w:fldChar w:fldCharType="separate"/>
            </w:r>
            <w:r w:rsidR="006E3606">
              <w:rPr>
                <w:noProof/>
                <w:webHidden/>
              </w:rPr>
              <w:t>6</w:t>
            </w:r>
            <w:r w:rsidR="00D63D66">
              <w:rPr>
                <w:noProof/>
                <w:webHidden/>
              </w:rPr>
              <w:fldChar w:fldCharType="end"/>
            </w:r>
          </w:hyperlink>
        </w:p>
        <w:p w:rsidR="001640B6" w:rsidRDefault="00F511AF">
          <w:pPr>
            <w:pStyle w:val="Sommario3"/>
            <w:tabs>
              <w:tab w:val="left" w:pos="1320"/>
              <w:tab w:val="right" w:leader="dot" w:pos="9628"/>
            </w:tabs>
            <w:rPr>
              <w:noProof/>
            </w:rPr>
          </w:pPr>
          <w:hyperlink w:anchor="_Toc388362377" w:history="1">
            <w:r w:rsidR="001640B6" w:rsidRPr="0092177C">
              <w:rPr>
                <w:rStyle w:val="Collegamentoipertestuale"/>
                <w:rFonts w:cstheme="minorHAnsi"/>
                <w:iCs/>
                <w:noProof/>
              </w:rPr>
              <w:t>2.2.1</w:t>
            </w:r>
            <w:r w:rsidR="001640B6">
              <w:rPr>
                <w:noProof/>
              </w:rPr>
              <w:tab/>
            </w:r>
            <w:r w:rsidR="001640B6" w:rsidRPr="0092177C">
              <w:rPr>
                <w:rStyle w:val="Collegamentoipertestuale"/>
                <w:rFonts w:cstheme="minorHAnsi"/>
                <w:iCs/>
                <w:noProof/>
              </w:rPr>
              <w:t>Compilazione nuovo Riepilogativo</w:t>
            </w:r>
            <w:r w:rsidR="001640B6">
              <w:rPr>
                <w:noProof/>
                <w:webHidden/>
              </w:rPr>
              <w:tab/>
            </w:r>
            <w:r w:rsidR="00D63D66">
              <w:rPr>
                <w:noProof/>
                <w:webHidden/>
              </w:rPr>
              <w:fldChar w:fldCharType="begin"/>
            </w:r>
            <w:r w:rsidR="001640B6">
              <w:rPr>
                <w:noProof/>
                <w:webHidden/>
              </w:rPr>
              <w:instrText xml:space="preserve"> PAGEREF _Toc388362377 \h </w:instrText>
            </w:r>
            <w:r w:rsidR="00D63D66">
              <w:rPr>
                <w:noProof/>
                <w:webHidden/>
              </w:rPr>
            </w:r>
            <w:r w:rsidR="00D63D66">
              <w:rPr>
                <w:noProof/>
                <w:webHidden/>
              </w:rPr>
              <w:fldChar w:fldCharType="separate"/>
            </w:r>
            <w:r w:rsidR="006E3606">
              <w:rPr>
                <w:noProof/>
                <w:webHidden/>
              </w:rPr>
              <w:t>7</w:t>
            </w:r>
            <w:r w:rsidR="00D63D66">
              <w:rPr>
                <w:noProof/>
                <w:webHidden/>
              </w:rPr>
              <w:fldChar w:fldCharType="end"/>
            </w:r>
          </w:hyperlink>
        </w:p>
        <w:p w:rsidR="001640B6" w:rsidRDefault="00F511AF">
          <w:pPr>
            <w:pStyle w:val="Sommario1"/>
            <w:tabs>
              <w:tab w:val="left" w:pos="440"/>
              <w:tab w:val="right" w:leader="dot" w:pos="9628"/>
            </w:tabs>
            <w:rPr>
              <w:noProof/>
            </w:rPr>
          </w:pPr>
          <w:hyperlink w:anchor="_Toc388362378" w:history="1">
            <w:r w:rsidR="001640B6" w:rsidRPr="0092177C">
              <w:rPr>
                <w:rStyle w:val="Collegamentoipertestuale"/>
                <w:rFonts w:cstheme="minorHAnsi"/>
                <w:noProof/>
              </w:rPr>
              <w:t>3.</w:t>
            </w:r>
            <w:r w:rsidR="001640B6">
              <w:rPr>
                <w:noProof/>
              </w:rPr>
              <w:tab/>
            </w:r>
            <w:r w:rsidR="001640B6" w:rsidRPr="0092177C">
              <w:rPr>
                <w:rStyle w:val="Collegamentoipertestuale"/>
                <w:rFonts w:cstheme="minorHAnsi"/>
                <w:noProof/>
              </w:rPr>
              <w:t>Firma Dichiarazione</w:t>
            </w:r>
            <w:r w:rsidR="001640B6">
              <w:rPr>
                <w:noProof/>
                <w:webHidden/>
              </w:rPr>
              <w:tab/>
            </w:r>
            <w:r w:rsidR="00D63D66">
              <w:rPr>
                <w:noProof/>
                <w:webHidden/>
              </w:rPr>
              <w:fldChar w:fldCharType="begin"/>
            </w:r>
            <w:r w:rsidR="001640B6">
              <w:rPr>
                <w:noProof/>
                <w:webHidden/>
              </w:rPr>
              <w:instrText xml:space="preserve"> PAGEREF _Toc388362378 \h </w:instrText>
            </w:r>
            <w:r w:rsidR="00D63D66">
              <w:rPr>
                <w:noProof/>
                <w:webHidden/>
              </w:rPr>
            </w:r>
            <w:r w:rsidR="00D63D66">
              <w:rPr>
                <w:noProof/>
                <w:webHidden/>
              </w:rPr>
              <w:fldChar w:fldCharType="separate"/>
            </w:r>
            <w:r w:rsidR="006E3606">
              <w:rPr>
                <w:noProof/>
                <w:webHidden/>
              </w:rPr>
              <w:t>7</w:t>
            </w:r>
            <w:r w:rsidR="00D63D66">
              <w:rPr>
                <w:noProof/>
                <w:webHidden/>
              </w:rPr>
              <w:fldChar w:fldCharType="end"/>
            </w:r>
          </w:hyperlink>
        </w:p>
        <w:p w:rsidR="006F470A" w:rsidRDefault="00D63D66" w:rsidP="00395137">
          <w:pPr>
            <w:jc w:val="both"/>
          </w:pPr>
          <w:r w:rsidRPr="00992507">
            <w:rPr>
              <w:b/>
              <w:bCs/>
              <w:sz w:val="24"/>
              <w:szCs w:val="24"/>
            </w:rPr>
            <w:fldChar w:fldCharType="end"/>
          </w:r>
        </w:p>
      </w:sdtContent>
    </w:sdt>
    <w:p w:rsidR="006F470A" w:rsidRDefault="006F470A" w:rsidP="00395137">
      <w:pPr>
        <w:jc w:val="both"/>
      </w:pPr>
    </w:p>
    <w:p w:rsidR="006F470A" w:rsidRDefault="006F470A" w:rsidP="00395137">
      <w:pPr>
        <w:jc w:val="both"/>
      </w:pPr>
    </w:p>
    <w:p w:rsidR="00A64201" w:rsidRDefault="00A64201" w:rsidP="00395137">
      <w:pPr>
        <w:jc w:val="both"/>
      </w:pPr>
      <w:r>
        <w:br w:type="page"/>
      </w:r>
    </w:p>
    <w:p w:rsidR="001854BA" w:rsidRPr="00642546" w:rsidRDefault="001854BA" w:rsidP="00395137">
      <w:pPr>
        <w:pStyle w:val="Titolo"/>
        <w:numPr>
          <w:ilvl w:val="0"/>
          <w:numId w:val="25"/>
        </w:numPr>
        <w:ind w:left="426" w:hanging="426"/>
        <w:jc w:val="both"/>
        <w:outlineLvl w:val="0"/>
        <w:rPr>
          <w:rFonts w:asciiTheme="minorHAnsi" w:hAnsiTheme="minorHAnsi" w:cstheme="minorHAnsi"/>
          <w:sz w:val="40"/>
        </w:rPr>
      </w:pPr>
      <w:bookmarkStart w:id="1" w:name="_Toc388362372"/>
      <w:r w:rsidRPr="00642546">
        <w:rPr>
          <w:rFonts w:asciiTheme="minorHAnsi" w:hAnsiTheme="minorHAnsi" w:cstheme="minorHAnsi"/>
          <w:sz w:val="40"/>
        </w:rPr>
        <w:lastRenderedPageBreak/>
        <w:t>Premessa</w:t>
      </w:r>
      <w:bookmarkEnd w:id="1"/>
    </w:p>
    <w:p w:rsidR="00B66C39" w:rsidRPr="006F470A" w:rsidRDefault="00B66C39" w:rsidP="00395137">
      <w:pPr>
        <w:pStyle w:val="Nessunaspaziatura"/>
        <w:jc w:val="both"/>
        <w:rPr>
          <w:color w:val="000000" w:themeColor="text1"/>
          <w:sz w:val="24"/>
          <w:szCs w:val="24"/>
        </w:rPr>
      </w:pPr>
    </w:p>
    <w:p w:rsidR="00B66C39" w:rsidRPr="006F470A" w:rsidRDefault="00B66C39" w:rsidP="00395137">
      <w:pPr>
        <w:pStyle w:val="Nessunaspaziatura"/>
        <w:jc w:val="both"/>
        <w:rPr>
          <w:color w:val="000000" w:themeColor="text1"/>
          <w:sz w:val="24"/>
          <w:szCs w:val="24"/>
        </w:rPr>
      </w:pPr>
      <w:r w:rsidRPr="006F470A">
        <w:rPr>
          <w:color w:val="000000" w:themeColor="text1"/>
          <w:sz w:val="24"/>
          <w:szCs w:val="24"/>
        </w:rPr>
        <w:t>Al fine di semplificare le procedure di invio dei dati e di verifica degli stessi, la C</w:t>
      </w:r>
      <w:r w:rsidR="006B2124">
        <w:rPr>
          <w:color w:val="000000" w:themeColor="text1"/>
          <w:sz w:val="24"/>
          <w:szCs w:val="24"/>
        </w:rPr>
        <w:t>SEA</w:t>
      </w:r>
      <w:r w:rsidRPr="006F470A">
        <w:rPr>
          <w:color w:val="000000" w:themeColor="text1"/>
          <w:sz w:val="24"/>
          <w:szCs w:val="24"/>
        </w:rPr>
        <w:t xml:space="preserve"> ha predisposto </w:t>
      </w:r>
      <w:r w:rsidR="00270046" w:rsidRPr="006F470A">
        <w:rPr>
          <w:color w:val="000000" w:themeColor="text1"/>
          <w:sz w:val="24"/>
          <w:szCs w:val="24"/>
        </w:rPr>
        <w:t xml:space="preserve">per i soggetti </w:t>
      </w:r>
      <w:r w:rsidR="00506B09" w:rsidRPr="00506B09">
        <w:rPr>
          <w:color w:val="000000" w:themeColor="text1"/>
          <w:sz w:val="24"/>
          <w:szCs w:val="24"/>
        </w:rPr>
        <w:t>Esercenti la Maggior Tutela</w:t>
      </w:r>
      <w:r w:rsidR="006B2124">
        <w:rPr>
          <w:color w:val="000000" w:themeColor="text1"/>
          <w:sz w:val="24"/>
          <w:szCs w:val="24"/>
        </w:rPr>
        <w:t xml:space="preserve"> </w:t>
      </w:r>
      <w:r w:rsidR="00506B09">
        <w:rPr>
          <w:color w:val="000000" w:themeColor="text1"/>
          <w:sz w:val="24"/>
          <w:szCs w:val="24"/>
        </w:rPr>
        <w:t xml:space="preserve">che intendano partecipare al meccanismo </w:t>
      </w:r>
      <w:r w:rsidR="00457477">
        <w:rPr>
          <w:color w:val="000000" w:themeColor="text1"/>
          <w:sz w:val="24"/>
          <w:szCs w:val="24"/>
        </w:rPr>
        <w:t>incentivante per una maggiore diffusione della bolletta elettronica</w:t>
      </w:r>
      <w:r w:rsidR="00506B09" w:rsidRPr="00506B09">
        <w:rPr>
          <w:color w:val="000000" w:themeColor="text1"/>
          <w:sz w:val="24"/>
          <w:szCs w:val="24"/>
        </w:rPr>
        <w:t xml:space="preserve"> nel periodo </w:t>
      </w:r>
      <w:r w:rsidR="00776BD7">
        <w:rPr>
          <w:color w:val="000000" w:themeColor="text1"/>
          <w:sz w:val="24"/>
          <w:szCs w:val="24"/>
        </w:rPr>
        <w:t xml:space="preserve">oggetto di </w:t>
      </w:r>
      <w:r w:rsidR="00457477">
        <w:rPr>
          <w:color w:val="000000" w:themeColor="text1"/>
          <w:sz w:val="24"/>
          <w:szCs w:val="24"/>
        </w:rPr>
        <w:t>reintegrazione</w:t>
      </w:r>
      <w:r w:rsidR="00506B09" w:rsidRPr="00506B09">
        <w:rPr>
          <w:color w:val="000000" w:themeColor="text1"/>
          <w:sz w:val="24"/>
          <w:szCs w:val="24"/>
        </w:rPr>
        <w:t xml:space="preserve"> </w:t>
      </w:r>
      <w:r w:rsidRPr="006F470A">
        <w:rPr>
          <w:color w:val="000000" w:themeColor="text1"/>
          <w:sz w:val="24"/>
          <w:szCs w:val="24"/>
        </w:rPr>
        <w:t>una modalità di trasmissione on-line.</w:t>
      </w:r>
    </w:p>
    <w:p w:rsidR="00B66C39" w:rsidRPr="006F470A" w:rsidRDefault="00B66C39" w:rsidP="00395137">
      <w:pPr>
        <w:pStyle w:val="Nessunaspaziatura"/>
        <w:jc w:val="both"/>
        <w:rPr>
          <w:color w:val="000000" w:themeColor="text1"/>
          <w:sz w:val="24"/>
          <w:szCs w:val="24"/>
        </w:rPr>
      </w:pPr>
      <w:r w:rsidRPr="006F470A">
        <w:rPr>
          <w:color w:val="000000" w:themeColor="text1"/>
          <w:sz w:val="24"/>
          <w:szCs w:val="24"/>
        </w:rPr>
        <w:t xml:space="preserve">Il presente documento riassume brevemente </w:t>
      </w:r>
      <w:r w:rsidR="00B66038" w:rsidRPr="006F470A">
        <w:rPr>
          <w:color w:val="000000" w:themeColor="text1"/>
          <w:sz w:val="24"/>
          <w:szCs w:val="24"/>
        </w:rPr>
        <w:t>i</w:t>
      </w:r>
      <w:r w:rsidRPr="006F470A">
        <w:rPr>
          <w:color w:val="000000" w:themeColor="text1"/>
          <w:sz w:val="24"/>
          <w:szCs w:val="24"/>
        </w:rPr>
        <w:t xml:space="preserve"> diversi passi della procedura di compilazione </w:t>
      </w:r>
      <w:r w:rsidR="00B66038" w:rsidRPr="006F470A">
        <w:rPr>
          <w:color w:val="000000" w:themeColor="text1"/>
          <w:sz w:val="24"/>
          <w:szCs w:val="24"/>
        </w:rPr>
        <w:t xml:space="preserve">ed invio </w:t>
      </w:r>
      <w:r w:rsidRPr="006F470A">
        <w:rPr>
          <w:color w:val="000000" w:themeColor="text1"/>
          <w:sz w:val="24"/>
          <w:szCs w:val="24"/>
        </w:rPr>
        <w:t xml:space="preserve">della </w:t>
      </w:r>
      <w:r w:rsidR="00A02333">
        <w:rPr>
          <w:color w:val="000000" w:themeColor="text1"/>
          <w:sz w:val="24"/>
          <w:szCs w:val="24"/>
        </w:rPr>
        <w:t>documentazione per la partecipazione al meccanismo sopracitato</w:t>
      </w:r>
      <w:r w:rsidR="00B66038" w:rsidRPr="006F470A">
        <w:rPr>
          <w:color w:val="000000" w:themeColor="text1"/>
          <w:sz w:val="24"/>
          <w:szCs w:val="24"/>
        </w:rPr>
        <w:t>.</w:t>
      </w:r>
    </w:p>
    <w:p w:rsidR="00B66C39" w:rsidRPr="006F470A" w:rsidRDefault="00B66C39" w:rsidP="00395137">
      <w:pPr>
        <w:pStyle w:val="Nessunaspaziatura"/>
        <w:jc w:val="both"/>
        <w:rPr>
          <w:color w:val="000000" w:themeColor="text1"/>
          <w:sz w:val="24"/>
          <w:szCs w:val="24"/>
        </w:rPr>
      </w:pPr>
    </w:p>
    <w:p w:rsidR="00B66C39" w:rsidRPr="006F470A" w:rsidRDefault="00B66C39" w:rsidP="00395137">
      <w:pPr>
        <w:pStyle w:val="Nessunaspaziatura"/>
        <w:jc w:val="both"/>
        <w:rPr>
          <w:color w:val="000000" w:themeColor="text1"/>
          <w:sz w:val="24"/>
          <w:szCs w:val="24"/>
        </w:rPr>
      </w:pPr>
      <w:r w:rsidRPr="006F470A">
        <w:rPr>
          <w:color w:val="000000" w:themeColor="text1"/>
          <w:sz w:val="24"/>
          <w:szCs w:val="24"/>
        </w:rPr>
        <w:t xml:space="preserve">Il processo </w:t>
      </w:r>
      <w:r w:rsidR="00A02333">
        <w:rPr>
          <w:color w:val="000000" w:themeColor="text1"/>
          <w:sz w:val="24"/>
          <w:szCs w:val="24"/>
        </w:rPr>
        <w:t xml:space="preserve">si articola  </w:t>
      </w:r>
      <w:r w:rsidR="005263EA">
        <w:rPr>
          <w:color w:val="000000" w:themeColor="text1"/>
          <w:sz w:val="24"/>
          <w:szCs w:val="24"/>
        </w:rPr>
        <w:t>n</w:t>
      </w:r>
      <w:r w:rsidR="00A02333">
        <w:rPr>
          <w:color w:val="000000" w:themeColor="text1"/>
          <w:sz w:val="24"/>
          <w:szCs w:val="24"/>
        </w:rPr>
        <w:t xml:space="preserve">elle </w:t>
      </w:r>
      <w:r w:rsidRPr="006F470A">
        <w:rPr>
          <w:color w:val="000000" w:themeColor="text1"/>
          <w:sz w:val="24"/>
          <w:szCs w:val="24"/>
        </w:rPr>
        <w:t>macro fasi</w:t>
      </w:r>
      <w:r w:rsidR="00A02333">
        <w:rPr>
          <w:color w:val="000000" w:themeColor="text1"/>
          <w:sz w:val="24"/>
          <w:szCs w:val="24"/>
        </w:rPr>
        <w:t xml:space="preserve"> seguenti</w:t>
      </w:r>
      <w:r w:rsidRPr="006F470A">
        <w:rPr>
          <w:color w:val="000000" w:themeColor="text1"/>
          <w:sz w:val="24"/>
          <w:szCs w:val="24"/>
        </w:rPr>
        <w:t xml:space="preserve">: </w:t>
      </w:r>
    </w:p>
    <w:p w:rsidR="00A02333" w:rsidRPr="00A02333" w:rsidRDefault="00A02333" w:rsidP="00395137">
      <w:pPr>
        <w:pStyle w:val="Nessunaspaziatura"/>
        <w:numPr>
          <w:ilvl w:val="0"/>
          <w:numId w:val="26"/>
        </w:numPr>
        <w:jc w:val="both"/>
        <w:rPr>
          <w:color w:val="000000" w:themeColor="text1"/>
          <w:sz w:val="24"/>
          <w:szCs w:val="24"/>
        </w:rPr>
      </w:pPr>
      <w:r w:rsidRPr="00A02333">
        <w:rPr>
          <w:color w:val="000000" w:themeColor="text1"/>
          <w:sz w:val="24"/>
          <w:szCs w:val="24"/>
        </w:rPr>
        <w:t xml:space="preserve">compilazione del modello e caricamento della documentazione </w:t>
      </w:r>
      <w:r>
        <w:rPr>
          <w:color w:val="000000" w:themeColor="text1"/>
          <w:sz w:val="24"/>
          <w:szCs w:val="24"/>
        </w:rPr>
        <w:t>ivi richiamata</w:t>
      </w:r>
      <w:r w:rsidR="00E821FF">
        <w:rPr>
          <w:color w:val="000000" w:themeColor="text1"/>
          <w:sz w:val="24"/>
          <w:szCs w:val="24"/>
        </w:rPr>
        <w:t>;</w:t>
      </w:r>
    </w:p>
    <w:p w:rsidR="00A02333" w:rsidRDefault="00E821FF" w:rsidP="00395137">
      <w:pPr>
        <w:pStyle w:val="Nessunaspaziatura"/>
        <w:numPr>
          <w:ilvl w:val="0"/>
          <w:numId w:val="26"/>
        </w:numPr>
        <w:jc w:val="both"/>
        <w:rPr>
          <w:color w:val="000000" w:themeColor="text1"/>
          <w:sz w:val="24"/>
          <w:szCs w:val="24"/>
        </w:rPr>
      </w:pPr>
      <w:r>
        <w:rPr>
          <w:color w:val="000000" w:themeColor="text1"/>
          <w:sz w:val="24"/>
          <w:szCs w:val="24"/>
        </w:rPr>
        <w:t>compilazione del riepilogativo;</w:t>
      </w:r>
    </w:p>
    <w:p w:rsidR="00B66C39" w:rsidRPr="00A02333" w:rsidRDefault="00A02333" w:rsidP="00395137">
      <w:pPr>
        <w:pStyle w:val="Nessunaspaziatura"/>
        <w:numPr>
          <w:ilvl w:val="0"/>
          <w:numId w:val="26"/>
        </w:numPr>
        <w:jc w:val="both"/>
        <w:rPr>
          <w:color w:val="000000" w:themeColor="text1"/>
          <w:sz w:val="24"/>
          <w:szCs w:val="24"/>
        </w:rPr>
      </w:pPr>
      <w:r>
        <w:rPr>
          <w:color w:val="000000" w:themeColor="text1"/>
          <w:sz w:val="24"/>
          <w:szCs w:val="24"/>
        </w:rPr>
        <w:t>firma ed invio della dichiarazione compilata</w:t>
      </w:r>
      <w:r w:rsidR="00E821FF">
        <w:rPr>
          <w:color w:val="000000" w:themeColor="text1"/>
          <w:sz w:val="24"/>
          <w:szCs w:val="24"/>
        </w:rPr>
        <w:t>.</w:t>
      </w:r>
    </w:p>
    <w:p w:rsidR="00B66C39" w:rsidRPr="006F470A" w:rsidRDefault="00B66C39" w:rsidP="00395137">
      <w:pPr>
        <w:pStyle w:val="Nessunaspaziatura"/>
        <w:jc w:val="both"/>
        <w:rPr>
          <w:color w:val="000000" w:themeColor="text1"/>
          <w:sz w:val="24"/>
          <w:szCs w:val="24"/>
        </w:rPr>
      </w:pPr>
    </w:p>
    <w:p w:rsidR="00ED370B" w:rsidRPr="006F470A" w:rsidRDefault="00ED370B" w:rsidP="00395137">
      <w:pPr>
        <w:pStyle w:val="Nessunaspaziatura"/>
        <w:jc w:val="both"/>
        <w:rPr>
          <w:color w:val="000000" w:themeColor="text1"/>
          <w:sz w:val="24"/>
          <w:szCs w:val="24"/>
        </w:rPr>
      </w:pPr>
    </w:p>
    <w:p w:rsidR="00B66038" w:rsidRPr="006F470A" w:rsidRDefault="00B66038" w:rsidP="00395137">
      <w:pPr>
        <w:jc w:val="both"/>
        <w:rPr>
          <w:sz w:val="24"/>
          <w:szCs w:val="24"/>
        </w:rPr>
      </w:pPr>
      <w:r w:rsidRPr="006F470A">
        <w:rPr>
          <w:sz w:val="24"/>
          <w:szCs w:val="24"/>
        </w:rPr>
        <w:br w:type="page"/>
      </w:r>
    </w:p>
    <w:p w:rsidR="007E7917" w:rsidRPr="00683ADC" w:rsidRDefault="007E7917" w:rsidP="00683ADC">
      <w:pPr>
        <w:pStyle w:val="Titolo"/>
        <w:numPr>
          <w:ilvl w:val="0"/>
          <w:numId w:val="25"/>
        </w:numPr>
        <w:ind w:left="426" w:hanging="426"/>
        <w:jc w:val="both"/>
        <w:outlineLvl w:val="0"/>
        <w:rPr>
          <w:rFonts w:asciiTheme="minorHAnsi" w:hAnsiTheme="minorHAnsi" w:cstheme="minorHAnsi"/>
          <w:sz w:val="40"/>
        </w:rPr>
      </w:pPr>
      <w:bookmarkStart w:id="2" w:name="_Toc388362373"/>
      <w:r w:rsidRPr="00683ADC">
        <w:rPr>
          <w:rFonts w:asciiTheme="minorHAnsi" w:hAnsiTheme="minorHAnsi" w:cstheme="minorHAnsi"/>
          <w:sz w:val="40"/>
        </w:rPr>
        <w:lastRenderedPageBreak/>
        <w:t>Compilazione</w:t>
      </w:r>
      <w:r w:rsidR="00A02333" w:rsidRPr="00683ADC">
        <w:rPr>
          <w:rFonts w:asciiTheme="minorHAnsi" w:hAnsiTheme="minorHAnsi" w:cstheme="minorHAnsi"/>
          <w:sz w:val="40"/>
        </w:rPr>
        <w:t xml:space="preserve"> modello e caricamento della documentazione ivi richiamata</w:t>
      </w:r>
      <w:bookmarkEnd w:id="2"/>
    </w:p>
    <w:p w:rsidR="0092465C" w:rsidRDefault="00A02333" w:rsidP="00395137">
      <w:pPr>
        <w:spacing w:after="120"/>
        <w:jc w:val="both"/>
        <w:rPr>
          <w:rFonts w:cs="Times New Roman"/>
          <w:iCs/>
          <w:color w:val="000000"/>
          <w:sz w:val="24"/>
          <w:szCs w:val="24"/>
        </w:rPr>
      </w:pPr>
      <w:r>
        <w:rPr>
          <w:rFonts w:cs="Times New Roman"/>
          <w:iCs/>
          <w:color w:val="000000"/>
          <w:sz w:val="24"/>
          <w:szCs w:val="24"/>
        </w:rPr>
        <w:t xml:space="preserve">Le </w:t>
      </w:r>
      <w:r w:rsidR="00ED370B" w:rsidRPr="00ED370B">
        <w:rPr>
          <w:rFonts w:cs="Times New Roman"/>
          <w:iCs/>
          <w:color w:val="000000"/>
          <w:sz w:val="24"/>
          <w:szCs w:val="24"/>
        </w:rPr>
        <w:t xml:space="preserve"> dichiarazioni da rendere a C</w:t>
      </w:r>
      <w:r w:rsidR="005263EA">
        <w:rPr>
          <w:rFonts w:cs="Times New Roman"/>
          <w:iCs/>
          <w:color w:val="000000"/>
          <w:sz w:val="24"/>
          <w:szCs w:val="24"/>
        </w:rPr>
        <w:t>SEA</w:t>
      </w:r>
      <w:r>
        <w:rPr>
          <w:rFonts w:cs="Times New Roman"/>
          <w:iCs/>
          <w:color w:val="000000"/>
          <w:sz w:val="24"/>
          <w:szCs w:val="24"/>
        </w:rPr>
        <w:t xml:space="preserve"> per la partecipazione al meccanismo</w:t>
      </w:r>
      <w:r w:rsidR="00ED370B" w:rsidRPr="00ED370B">
        <w:rPr>
          <w:rFonts w:cs="Times New Roman"/>
          <w:iCs/>
          <w:color w:val="000000"/>
          <w:sz w:val="24"/>
          <w:szCs w:val="24"/>
        </w:rPr>
        <w:t xml:space="preserve"> </w:t>
      </w:r>
      <w:r w:rsidR="0092465C">
        <w:rPr>
          <w:rFonts w:cs="Times New Roman"/>
          <w:iCs/>
          <w:color w:val="000000"/>
          <w:sz w:val="24"/>
          <w:szCs w:val="24"/>
        </w:rPr>
        <w:t>dovranno essere fornite tramite il</w:t>
      </w:r>
      <w:r w:rsidR="00ED370B" w:rsidRPr="00ED370B">
        <w:rPr>
          <w:rFonts w:cs="Times New Roman"/>
          <w:iCs/>
          <w:color w:val="000000"/>
          <w:sz w:val="24"/>
          <w:szCs w:val="24"/>
        </w:rPr>
        <w:t xml:space="preserve"> </w:t>
      </w:r>
      <w:proofErr w:type="spellStart"/>
      <w:r w:rsidR="00ED370B" w:rsidRPr="00ED370B">
        <w:rPr>
          <w:rFonts w:cs="Times New Roman"/>
          <w:iCs/>
          <w:color w:val="000000"/>
          <w:sz w:val="24"/>
          <w:szCs w:val="24"/>
        </w:rPr>
        <w:t>DataEntry</w:t>
      </w:r>
      <w:proofErr w:type="spellEnd"/>
      <w:r w:rsidR="00ED370B" w:rsidRPr="00ED370B">
        <w:rPr>
          <w:rFonts w:cs="Times New Roman"/>
          <w:iCs/>
          <w:color w:val="000000"/>
          <w:sz w:val="24"/>
          <w:szCs w:val="24"/>
        </w:rPr>
        <w:t>, al seguente link:</w:t>
      </w:r>
      <w:r w:rsidR="0092465C">
        <w:rPr>
          <w:rFonts w:cs="Times New Roman"/>
          <w:iCs/>
          <w:color w:val="000000"/>
          <w:sz w:val="24"/>
          <w:szCs w:val="24"/>
        </w:rPr>
        <w:t xml:space="preserve"> </w:t>
      </w:r>
    </w:p>
    <w:p w:rsidR="00ED370B" w:rsidRPr="00ED370B" w:rsidRDefault="00ED370B" w:rsidP="00395137">
      <w:pPr>
        <w:spacing w:after="120"/>
        <w:jc w:val="both"/>
        <w:rPr>
          <w:rFonts w:cs="Times New Roman"/>
          <w:iCs/>
          <w:color w:val="0070C0"/>
          <w:sz w:val="24"/>
          <w:szCs w:val="24"/>
        </w:rPr>
      </w:pPr>
      <w:r w:rsidRPr="00ED370B">
        <w:rPr>
          <w:rFonts w:cs="Times New Roman"/>
          <w:iCs/>
          <w:color w:val="0070C0"/>
          <w:sz w:val="24"/>
          <w:szCs w:val="24"/>
        </w:rPr>
        <w:t>http://dataentry.</w:t>
      </w:r>
      <w:r w:rsidR="00CA4700">
        <w:rPr>
          <w:rFonts w:cs="Times New Roman"/>
          <w:iCs/>
          <w:color w:val="0070C0"/>
          <w:sz w:val="24"/>
          <w:szCs w:val="24"/>
        </w:rPr>
        <w:t>csea</w:t>
      </w:r>
      <w:r w:rsidRPr="00ED370B">
        <w:rPr>
          <w:rFonts w:cs="Times New Roman"/>
          <w:iCs/>
          <w:color w:val="0070C0"/>
          <w:sz w:val="24"/>
          <w:szCs w:val="24"/>
        </w:rPr>
        <w:t>.cc/DataEntryElettrico/login.html</w:t>
      </w:r>
    </w:p>
    <w:p w:rsidR="00ED370B" w:rsidRPr="00ED370B" w:rsidRDefault="00ED370B" w:rsidP="00395137">
      <w:pPr>
        <w:jc w:val="both"/>
        <w:rPr>
          <w:rFonts w:cs="Times New Roman"/>
          <w:iCs/>
          <w:color w:val="000000"/>
          <w:sz w:val="24"/>
          <w:szCs w:val="24"/>
        </w:rPr>
      </w:pPr>
      <w:r w:rsidRPr="00ED370B">
        <w:rPr>
          <w:rFonts w:cs="Times New Roman"/>
          <w:iCs/>
          <w:color w:val="000000"/>
          <w:sz w:val="24"/>
          <w:szCs w:val="24"/>
        </w:rPr>
        <w:t>L’utente accedendo al link sopra indicato visualizzerà la schermata di seguito riportata.</w:t>
      </w:r>
    </w:p>
    <w:p w:rsidR="00ED370B" w:rsidRDefault="00C87400" w:rsidP="00C87400">
      <w:pPr>
        <w:jc w:val="center"/>
        <w:rPr>
          <w:rFonts w:cs="Times New Roman"/>
          <w:iCs/>
          <w:color w:val="000000"/>
          <w:sz w:val="24"/>
          <w:szCs w:val="24"/>
        </w:rPr>
      </w:pPr>
      <w:r>
        <w:rPr>
          <w:noProof/>
          <w:lang w:eastAsia="it-IT"/>
        </w:rPr>
        <w:drawing>
          <wp:inline distT="0" distB="0" distL="0" distR="0">
            <wp:extent cx="4804914" cy="238951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1570" t="12864" r="9837" b="24605"/>
                    <a:stretch/>
                  </pic:blipFill>
                  <pic:spPr bwMode="auto">
                    <a:xfrm>
                      <a:off x="0" y="0"/>
                      <a:ext cx="4809972" cy="2392033"/>
                    </a:xfrm>
                    <a:prstGeom prst="rect">
                      <a:avLst/>
                    </a:prstGeom>
                    <a:ln>
                      <a:noFill/>
                    </a:ln>
                    <a:extLst>
                      <a:ext uri="{53640926-AAD7-44D8-BBD7-CCE9431645EC}">
                        <a14:shadowObscured xmlns:a14="http://schemas.microsoft.com/office/drawing/2010/main"/>
                      </a:ext>
                    </a:extLst>
                  </pic:spPr>
                </pic:pic>
              </a:graphicData>
            </a:graphic>
          </wp:inline>
        </w:drawing>
      </w:r>
    </w:p>
    <w:p w:rsidR="00551344" w:rsidRDefault="00551344" w:rsidP="00395137">
      <w:pPr>
        <w:spacing w:line="240" w:lineRule="auto"/>
        <w:jc w:val="both"/>
        <w:rPr>
          <w:rFonts w:cs="Times New Roman"/>
          <w:iCs/>
          <w:color w:val="000000"/>
          <w:sz w:val="24"/>
          <w:szCs w:val="24"/>
        </w:rPr>
      </w:pPr>
      <w:r>
        <w:rPr>
          <w:rFonts w:cs="Times New Roman"/>
          <w:iCs/>
          <w:color w:val="000000"/>
          <w:sz w:val="24"/>
          <w:szCs w:val="24"/>
        </w:rPr>
        <w:t>Dopo aver effettuato l’accesso, utilizzando username</w:t>
      </w:r>
      <w:r w:rsidR="00BE45BA">
        <w:rPr>
          <w:rFonts w:cs="Times New Roman"/>
          <w:iCs/>
          <w:color w:val="000000"/>
          <w:sz w:val="24"/>
          <w:szCs w:val="24"/>
        </w:rPr>
        <w:t xml:space="preserve">, ovvero il codice </w:t>
      </w:r>
      <w:r w:rsidR="00CA4700">
        <w:rPr>
          <w:rFonts w:cs="Times New Roman"/>
          <w:iCs/>
          <w:color w:val="000000"/>
          <w:sz w:val="24"/>
          <w:szCs w:val="24"/>
        </w:rPr>
        <w:t>CSEA</w:t>
      </w:r>
      <w:r w:rsidR="00BE45BA">
        <w:rPr>
          <w:rFonts w:cs="Times New Roman"/>
          <w:iCs/>
          <w:color w:val="000000"/>
          <w:sz w:val="24"/>
          <w:szCs w:val="24"/>
        </w:rPr>
        <w:t>,</w:t>
      </w:r>
      <w:r>
        <w:rPr>
          <w:rFonts w:cs="Times New Roman"/>
          <w:iCs/>
          <w:color w:val="000000"/>
          <w:sz w:val="24"/>
          <w:szCs w:val="24"/>
        </w:rPr>
        <w:t xml:space="preserve"> e password </w:t>
      </w:r>
      <w:r w:rsidR="00BE45BA">
        <w:rPr>
          <w:rFonts w:cs="Times New Roman"/>
          <w:iCs/>
          <w:color w:val="000000"/>
          <w:sz w:val="24"/>
          <w:szCs w:val="24"/>
        </w:rPr>
        <w:t>definiti al termine della fase di registrazione</w:t>
      </w:r>
      <w:r>
        <w:rPr>
          <w:rFonts w:cs="Times New Roman"/>
          <w:iCs/>
          <w:color w:val="000000"/>
          <w:sz w:val="24"/>
          <w:szCs w:val="24"/>
        </w:rPr>
        <w:t>, l’</w:t>
      </w:r>
      <w:r w:rsidR="0092465C">
        <w:rPr>
          <w:rFonts w:cs="Times New Roman"/>
          <w:iCs/>
          <w:color w:val="000000"/>
          <w:sz w:val="24"/>
          <w:szCs w:val="24"/>
        </w:rPr>
        <w:t>utente si troverà nella “Home”, vedi schermata sotto riportata.</w:t>
      </w:r>
    </w:p>
    <w:p w:rsidR="008926BB" w:rsidRDefault="003764A7" w:rsidP="003764A7">
      <w:pPr>
        <w:spacing w:after="0" w:line="240" w:lineRule="auto"/>
        <w:jc w:val="center"/>
        <w:rPr>
          <w:rFonts w:cs="Times New Roman"/>
          <w:iCs/>
          <w:color w:val="000000"/>
          <w:sz w:val="24"/>
          <w:szCs w:val="24"/>
        </w:rPr>
      </w:pPr>
      <w:r>
        <w:rPr>
          <w:noProof/>
          <w:lang w:eastAsia="it-IT"/>
        </w:rPr>
        <w:drawing>
          <wp:inline distT="0" distB="0" distL="0" distR="0">
            <wp:extent cx="5883216" cy="3467819"/>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988" r="2821" b="9288"/>
                    <a:stretch/>
                  </pic:blipFill>
                  <pic:spPr bwMode="auto">
                    <a:xfrm>
                      <a:off x="0" y="0"/>
                      <a:ext cx="5883216" cy="3467819"/>
                    </a:xfrm>
                    <a:prstGeom prst="rect">
                      <a:avLst/>
                    </a:prstGeom>
                    <a:ln>
                      <a:noFill/>
                    </a:ln>
                    <a:extLst>
                      <a:ext uri="{53640926-AAD7-44D8-BBD7-CCE9431645EC}">
                        <a14:shadowObscured xmlns:a14="http://schemas.microsoft.com/office/drawing/2010/main"/>
                      </a:ext>
                    </a:extLst>
                  </pic:spPr>
                </pic:pic>
              </a:graphicData>
            </a:graphic>
          </wp:inline>
        </w:drawing>
      </w:r>
    </w:p>
    <w:p w:rsidR="008926BB" w:rsidRDefault="008926BB" w:rsidP="00395137">
      <w:pPr>
        <w:spacing w:before="200" w:after="0"/>
        <w:jc w:val="both"/>
        <w:rPr>
          <w:rFonts w:cs="Times New Roman"/>
          <w:iCs/>
          <w:color w:val="000000"/>
          <w:sz w:val="24"/>
          <w:szCs w:val="24"/>
        </w:rPr>
      </w:pPr>
      <w:r>
        <w:rPr>
          <w:rFonts w:cs="Times New Roman"/>
          <w:iCs/>
          <w:color w:val="000000"/>
          <w:sz w:val="24"/>
          <w:szCs w:val="24"/>
        </w:rPr>
        <w:lastRenderedPageBreak/>
        <w:t xml:space="preserve">In questa sezione potrà visualizzare le dichiarazioni inviate selezionando </w:t>
      </w:r>
      <w:r w:rsidR="00BE45BA">
        <w:rPr>
          <w:rFonts w:cs="Times New Roman"/>
          <w:iCs/>
          <w:color w:val="000000"/>
          <w:sz w:val="24"/>
          <w:szCs w:val="24"/>
        </w:rPr>
        <w:t xml:space="preserve">l’anno di riferimento ed </w:t>
      </w:r>
      <w:r>
        <w:rPr>
          <w:rFonts w:cs="Times New Roman"/>
          <w:iCs/>
          <w:color w:val="000000"/>
          <w:sz w:val="24"/>
          <w:szCs w:val="24"/>
        </w:rPr>
        <w:t xml:space="preserve">il tasto </w:t>
      </w:r>
      <w:r w:rsidR="00BE45BA" w:rsidRPr="00BE45BA">
        <w:rPr>
          <w:rFonts w:cs="Times New Roman"/>
          <w:i/>
          <w:iCs/>
          <w:color w:val="000000"/>
          <w:sz w:val="24"/>
          <w:szCs w:val="24"/>
        </w:rPr>
        <w:t>Ricerca</w:t>
      </w:r>
      <w:r>
        <w:rPr>
          <w:rFonts w:cs="Times New Roman"/>
          <w:iCs/>
          <w:color w:val="000000"/>
          <w:sz w:val="24"/>
          <w:szCs w:val="24"/>
        </w:rPr>
        <w:t>, come mostrato in figura.</w:t>
      </w:r>
    </w:p>
    <w:p w:rsidR="00120A39" w:rsidRPr="00642546" w:rsidRDefault="00AD1934" w:rsidP="00395137">
      <w:pPr>
        <w:pStyle w:val="Titolo2"/>
        <w:jc w:val="both"/>
        <w:rPr>
          <w:rFonts w:asciiTheme="minorHAnsi" w:hAnsiTheme="minorHAnsi" w:cstheme="minorHAnsi"/>
          <w:b w:val="0"/>
          <w:iCs/>
          <w:color w:val="1F497D" w:themeColor="text2"/>
          <w:sz w:val="24"/>
          <w:szCs w:val="24"/>
          <w:u w:val="single"/>
        </w:rPr>
      </w:pPr>
      <w:bookmarkStart w:id="3" w:name="_Toc388362374"/>
      <w:r>
        <w:rPr>
          <w:rFonts w:asciiTheme="minorHAnsi" w:hAnsiTheme="minorHAnsi" w:cstheme="minorHAnsi"/>
          <w:iCs/>
          <w:color w:val="1F497D" w:themeColor="text2"/>
          <w:sz w:val="24"/>
          <w:szCs w:val="24"/>
          <w:u w:val="single"/>
        </w:rPr>
        <w:t>2</w:t>
      </w:r>
      <w:r w:rsidR="005867A6" w:rsidRPr="00642546">
        <w:rPr>
          <w:rFonts w:asciiTheme="minorHAnsi" w:hAnsiTheme="minorHAnsi" w:cstheme="minorHAnsi"/>
          <w:iCs/>
          <w:color w:val="1F497D" w:themeColor="text2"/>
          <w:sz w:val="24"/>
          <w:szCs w:val="24"/>
          <w:u w:val="single"/>
        </w:rPr>
        <w:t>.1</w:t>
      </w:r>
      <w:r w:rsidR="005867A6" w:rsidRPr="00642546">
        <w:rPr>
          <w:rFonts w:asciiTheme="minorHAnsi" w:hAnsiTheme="minorHAnsi" w:cstheme="minorHAnsi"/>
          <w:iCs/>
          <w:color w:val="1F497D" w:themeColor="text2"/>
          <w:sz w:val="24"/>
          <w:szCs w:val="24"/>
          <w:u w:val="single"/>
        </w:rPr>
        <w:tab/>
      </w:r>
      <w:r w:rsidR="00EF0425" w:rsidRPr="00642546">
        <w:rPr>
          <w:rFonts w:asciiTheme="minorHAnsi" w:hAnsiTheme="minorHAnsi" w:cstheme="minorHAnsi"/>
          <w:iCs/>
          <w:color w:val="1F497D" w:themeColor="text2"/>
          <w:sz w:val="24"/>
          <w:szCs w:val="24"/>
          <w:u w:val="single"/>
        </w:rPr>
        <w:t>Gestione Modelli</w:t>
      </w:r>
      <w:bookmarkEnd w:id="3"/>
    </w:p>
    <w:p w:rsidR="00AA7485" w:rsidRDefault="00120A39" w:rsidP="00395137">
      <w:pPr>
        <w:spacing w:after="120"/>
        <w:jc w:val="both"/>
        <w:rPr>
          <w:rFonts w:cs="Times New Roman"/>
          <w:iCs/>
          <w:color w:val="000000"/>
          <w:sz w:val="24"/>
          <w:szCs w:val="24"/>
        </w:rPr>
      </w:pPr>
      <w:r>
        <w:rPr>
          <w:rFonts w:cs="Times New Roman"/>
          <w:iCs/>
          <w:color w:val="000000"/>
          <w:sz w:val="24"/>
          <w:szCs w:val="24"/>
        </w:rPr>
        <w:t>Dopo aver selezionato</w:t>
      </w:r>
      <w:r w:rsidR="00C6144B">
        <w:rPr>
          <w:rFonts w:cs="Times New Roman"/>
          <w:iCs/>
          <w:color w:val="000000"/>
          <w:sz w:val="24"/>
          <w:szCs w:val="24"/>
        </w:rPr>
        <w:t xml:space="preserve"> </w:t>
      </w:r>
      <w:r w:rsidR="00EF0425">
        <w:rPr>
          <w:rFonts w:cs="Times New Roman"/>
          <w:i/>
          <w:iCs/>
          <w:color w:val="000000"/>
          <w:sz w:val="24"/>
          <w:szCs w:val="24"/>
        </w:rPr>
        <w:t>Gestione Modelli</w:t>
      </w:r>
      <w:r w:rsidR="008448C8">
        <w:rPr>
          <w:rFonts w:cs="Times New Roman"/>
          <w:iCs/>
          <w:color w:val="000000"/>
          <w:sz w:val="24"/>
          <w:szCs w:val="24"/>
        </w:rPr>
        <w:t xml:space="preserve"> nel menù in alto,</w:t>
      </w:r>
      <w:r>
        <w:rPr>
          <w:rFonts w:cs="Times New Roman"/>
          <w:iCs/>
          <w:color w:val="000000"/>
          <w:sz w:val="24"/>
          <w:szCs w:val="24"/>
        </w:rPr>
        <w:t xml:space="preserve"> </w:t>
      </w:r>
      <w:r w:rsidRPr="00D217AA">
        <w:rPr>
          <w:rFonts w:cs="Times New Roman"/>
          <w:iCs/>
          <w:color w:val="000000"/>
          <w:sz w:val="24"/>
          <w:szCs w:val="24"/>
        </w:rPr>
        <w:t xml:space="preserve">l’utente </w:t>
      </w:r>
      <w:r w:rsidR="0050214A">
        <w:rPr>
          <w:rFonts w:cs="Times New Roman"/>
          <w:iCs/>
          <w:color w:val="000000"/>
          <w:sz w:val="24"/>
          <w:szCs w:val="24"/>
        </w:rPr>
        <w:t>avrà accesso</w:t>
      </w:r>
      <w:r w:rsidRPr="00D217AA">
        <w:rPr>
          <w:rFonts w:cs="Times New Roman"/>
          <w:iCs/>
          <w:color w:val="000000"/>
          <w:sz w:val="24"/>
          <w:szCs w:val="24"/>
        </w:rPr>
        <w:t xml:space="preserve"> alla </w:t>
      </w:r>
      <w:r w:rsidR="00B425E1">
        <w:rPr>
          <w:rFonts w:cs="Times New Roman"/>
          <w:iCs/>
          <w:color w:val="000000"/>
          <w:sz w:val="24"/>
          <w:szCs w:val="24"/>
        </w:rPr>
        <w:t xml:space="preserve">seguente </w:t>
      </w:r>
      <w:r w:rsidR="00AA7485">
        <w:rPr>
          <w:rFonts w:cs="Times New Roman"/>
          <w:iCs/>
          <w:color w:val="000000"/>
          <w:sz w:val="24"/>
          <w:szCs w:val="24"/>
        </w:rPr>
        <w:t xml:space="preserve">schermata ove avrà la possibilità di compilare un nuovo modello attraverso la </w:t>
      </w:r>
      <w:r w:rsidR="00C6144B">
        <w:rPr>
          <w:rFonts w:cs="Times New Roman"/>
          <w:iCs/>
          <w:color w:val="000000"/>
          <w:sz w:val="24"/>
          <w:szCs w:val="24"/>
        </w:rPr>
        <w:t>sezione</w:t>
      </w:r>
      <w:r w:rsidR="00AA7485">
        <w:rPr>
          <w:rFonts w:cs="Times New Roman"/>
          <w:iCs/>
          <w:color w:val="000000"/>
          <w:sz w:val="24"/>
          <w:szCs w:val="24"/>
        </w:rPr>
        <w:t xml:space="preserve"> “</w:t>
      </w:r>
      <w:r w:rsidR="00AA7485" w:rsidRPr="00C6144B">
        <w:rPr>
          <w:rFonts w:cs="Times New Roman"/>
          <w:b/>
          <w:i/>
          <w:iCs/>
          <w:color w:val="000000"/>
          <w:sz w:val="24"/>
          <w:szCs w:val="24"/>
        </w:rPr>
        <w:t>Compilazione</w:t>
      </w:r>
      <w:r w:rsidR="00C6144B">
        <w:rPr>
          <w:rFonts w:cs="Times New Roman"/>
          <w:b/>
          <w:i/>
          <w:iCs/>
          <w:color w:val="000000"/>
          <w:sz w:val="24"/>
          <w:szCs w:val="24"/>
        </w:rPr>
        <w:t xml:space="preserve"> n</w:t>
      </w:r>
      <w:r w:rsidR="00AA7485" w:rsidRPr="00C6144B">
        <w:rPr>
          <w:rFonts w:cs="Times New Roman"/>
          <w:b/>
          <w:i/>
          <w:iCs/>
          <w:color w:val="000000"/>
          <w:sz w:val="24"/>
          <w:szCs w:val="24"/>
        </w:rPr>
        <w:t>uovo Modello</w:t>
      </w:r>
      <w:r w:rsidR="00AA7485">
        <w:rPr>
          <w:rFonts w:cs="Times New Roman"/>
          <w:iCs/>
          <w:color w:val="000000"/>
          <w:sz w:val="24"/>
          <w:szCs w:val="24"/>
        </w:rPr>
        <w:t xml:space="preserve">” o ricercare un modello precedentemente compilato attraverso la </w:t>
      </w:r>
      <w:r w:rsidR="00C6144B">
        <w:rPr>
          <w:rFonts w:cs="Times New Roman"/>
          <w:iCs/>
          <w:color w:val="000000"/>
          <w:sz w:val="24"/>
          <w:szCs w:val="24"/>
        </w:rPr>
        <w:t>sezione</w:t>
      </w:r>
      <w:r w:rsidR="00AA7485">
        <w:rPr>
          <w:rFonts w:cs="Times New Roman"/>
          <w:iCs/>
          <w:color w:val="000000"/>
          <w:sz w:val="24"/>
          <w:szCs w:val="24"/>
        </w:rPr>
        <w:t xml:space="preserve"> “</w:t>
      </w:r>
      <w:r w:rsidR="00AA7485" w:rsidRPr="00C6144B">
        <w:rPr>
          <w:rFonts w:cs="Times New Roman"/>
          <w:b/>
          <w:i/>
          <w:iCs/>
          <w:color w:val="000000"/>
          <w:sz w:val="24"/>
          <w:szCs w:val="24"/>
        </w:rPr>
        <w:t>Ricerca Modelli Compilati</w:t>
      </w:r>
      <w:r w:rsidR="00AA7485">
        <w:rPr>
          <w:rFonts w:cs="Times New Roman"/>
          <w:iCs/>
          <w:color w:val="000000"/>
          <w:sz w:val="24"/>
          <w:szCs w:val="24"/>
        </w:rPr>
        <w:t>”.</w:t>
      </w:r>
    </w:p>
    <w:p w:rsidR="00C7799A" w:rsidRDefault="00FE220B" w:rsidP="00FE220B">
      <w:pPr>
        <w:spacing w:after="120"/>
        <w:jc w:val="both"/>
        <w:rPr>
          <w:rFonts w:cs="Times New Roman"/>
          <w:iCs/>
          <w:color w:val="000000"/>
          <w:sz w:val="24"/>
          <w:szCs w:val="24"/>
        </w:rPr>
      </w:pPr>
      <w:r>
        <w:rPr>
          <w:noProof/>
          <w:lang w:eastAsia="it-IT"/>
        </w:rPr>
        <w:drawing>
          <wp:inline distT="0" distB="0" distL="0" distR="0" wp14:anchorId="55BA3C12" wp14:editId="649F4F89">
            <wp:extent cx="6120130" cy="163804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1638049"/>
                    </a:xfrm>
                    <a:prstGeom prst="rect">
                      <a:avLst/>
                    </a:prstGeom>
                  </pic:spPr>
                </pic:pic>
              </a:graphicData>
            </a:graphic>
          </wp:inline>
        </w:drawing>
      </w:r>
      <w:r w:rsidR="00F511AF">
        <w:rPr>
          <w:noProof/>
          <w:lang w:eastAsia="it-IT"/>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5" o:spid="_x0000_s1026" type="#_x0000_t68" style="position:absolute;left:0;text-align:left;margin-left:437.3pt;margin-top:74.65pt;width:15.55pt;height:27.9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" adj="6019" fillcolor="#506329 [1638]" strokecolor="#94b64e [3046]">
            <v:fill color2="#93b64c [3014]" rotate="t" angle="180" colors="0 #769535;52429f #9bc348;1 #9cc746" focus="100%" type="gradient">
              <o:fill v:ext="view" type="gradientUnscaled"/>
            </v:fill>
            <v:shadow on="t" color="black" opacity="22937f" origin=",.5" offset="0,.63889mm"/>
          </v:shape>
        </w:pict>
      </w:r>
    </w:p>
    <w:p w:rsidR="005745A8" w:rsidRDefault="005745A8" w:rsidP="00395137">
      <w:pPr>
        <w:spacing w:after="120"/>
        <w:jc w:val="both"/>
        <w:rPr>
          <w:rFonts w:cs="Times New Roman"/>
          <w:iCs/>
          <w:color w:val="000000"/>
          <w:sz w:val="24"/>
          <w:szCs w:val="24"/>
        </w:rPr>
      </w:pPr>
    </w:p>
    <w:p w:rsidR="00AA7485" w:rsidRPr="00642546" w:rsidRDefault="00AD1934" w:rsidP="00395137">
      <w:pPr>
        <w:pStyle w:val="Titolo3"/>
        <w:jc w:val="both"/>
        <w:rPr>
          <w:rFonts w:asciiTheme="minorHAnsi" w:hAnsiTheme="minorHAnsi" w:cstheme="minorHAnsi"/>
          <w:b w:val="0"/>
          <w:iCs/>
          <w:color w:val="1F497D" w:themeColor="text2"/>
          <w:sz w:val="24"/>
          <w:szCs w:val="24"/>
        </w:rPr>
      </w:pPr>
      <w:bookmarkStart w:id="4" w:name="_Toc388362375"/>
      <w:r>
        <w:rPr>
          <w:rFonts w:asciiTheme="minorHAnsi" w:hAnsiTheme="minorHAnsi" w:cstheme="minorHAnsi"/>
          <w:iCs/>
          <w:color w:val="1F497D" w:themeColor="text2"/>
          <w:sz w:val="24"/>
          <w:szCs w:val="24"/>
        </w:rPr>
        <w:t>2</w:t>
      </w:r>
      <w:r w:rsidR="005867A6" w:rsidRPr="00642546">
        <w:rPr>
          <w:rFonts w:asciiTheme="minorHAnsi" w:hAnsiTheme="minorHAnsi" w:cstheme="minorHAnsi"/>
          <w:iCs/>
          <w:color w:val="1F497D" w:themeColor="text2"/>
          <w:sz w:val="24"/>
          <w:szCs w:val="24"/>
        </w:rPr>
        <w:t>.1.1</w:t>
      </w:r>
      <w:r w:rsidR="005867A6" w:rsidRPr="00642546">
        <w:rPr>
          <w:rFonts w:asciiTheme="minorHAnsi" w:hAnsiTheme="minorHAnsi" w:cstheme="minorHAnsi"/>
          <w:iCs/>
          <w:color w:val="1F497D" w:themeColor="text2"/>
          <w:sz w:val="24"/>
          <w:szCs w:val="24"/>
        </w:rPr>
        <w:tab/>
      </w:r>
      <w:r w:rsidR="00AA7485" w:rsidRPr="00642546">
        <w:rPr>
          <w:rFonts w:asciiTheme="minorHAnsi" w:hAnsiTheme="minorHAnsi" w:cstheme="minorHAnsi"/>
          <w:iCs/>
          <w:color w:val="1F497D" w:themeColor="text2"/>
          <w:sz w:val="24"/>
          <w:szCs w:val="24"/>
        </w:rPr>
        <w:t>Compilazione nuovo Modello</w:t>
      </w:r>
      <w:bookmarkEnd w:id="4"/>
    </w:p>
    <w:p w:rsidR="001C5D7C" w:rsidRDefault="00AA7485" w:rsidP="00395137">
      <w:pPr>
        <w:spacing w:after="120"/>
        <w:jc w:val="both"/>
        <w:rPr>
          <w:rFonts w:cs="Times New Roman"/>
          <w:iCs/>
          <w:color w:val="000000"/>
          <w:sz w:val="24"/>
          <w:szCs w:val="24"/>
        </w:rPr>
      </w:pPr>
      <w:r>
        <w:rPr>
          <w:rFonts w:cs="Times New Roman"/>
          <w:iCs/>
          <w:color w:val="000000"/>
          <w:sz w:val="24"/>
          <w:szCs w:val="24"/>
        </w:rPr>
        <w:t>Per</w:t>
      </w:r>
      <w:r w:rsidR="00E147D9">
        <w:rPr>
          <w:rFonts w:cs="Times New Roman"/>
          <w:iCs/>
          <w:color w:val="000000"/>
          <w:sz w:val="24"/>
          <w:szCs w:val="24"/>
        </w:rPr>
        <w:t xml:space="preserve"> </w:t>
      </w:r>
      <w:r>
        <w:rPr>
          <w:rFonts w:cs="Times New Roman"/>
          <w:iCs/>
          <w:color w:val="000000"/>
          <w:sz w:val="24"/>
          <w:szCs w:val="24"/>
        </w:rPr>
        <w:t xml:space="preserve">la compilazione di un nuovo modello l’utente dovrà selezionare </w:t>
      </w:r>
      <w:r w:rsidR="001C5D7C">
        <w:rPr>
          <w:rFonts w:cs="Times New Roman"/>
          <w:iCs/>
          <w:color w:val="000000"/>
          <w:sz w:val="24"/>
          <w:szCs w:val="24"/>
        </w:rPr>
        <w:t>le seguenti informazioni preliminari di riferimento:</w:t>
      </w:r>
    </w:p>
    <w:p w:rsidR="00E147D9" w:rsidRPr="00BA2FFF" w:rsidRDefault="00E147D9" w:rsidP="00395137">
      <w:pPr>
        <w:pStyle w:val="Paragrafoelenco"/>
        <w:numPr>
          <w:ilvl w:val="0"/>
          <w:numId w:val="22"/>
        </w:numPr>
        <w:spacing w:after="120"/>
        <w:jc w:val="both"/>
        <w:rPr>
          <w:rFonts w:cs="Times New Roman"/>
          <w:iCs/>
          <w:color w:val="000000"/>
          <w:sz w:val="24"/>
          <w:szCs w:val="24"/>
        </w:rPr>
      </w:pPr>
      <w:r>
        <w:rPr>
          <w:rFonts w:cs="Times New Roman"/>
          <w:iCs/>
          <w:color w:val="000000"/>
          <w:sz w:val="24"/>
          <w:szCs w:val="24"/>
          <w:u w:val="single"/>
        </w:rPr>
        <w:t>Ann</w:t>
      </w:r>
      <w:r w:rsidRPr="00BA2FFF">
        <w:rPr>
          <w:rFonts w:cs="Times New Roman"/>
          <w:iCs/>
          <w:color w:val="000000"/>
          <w:sz w:val="24"/>
          <w:szCs w:val="24"/>
          <w:u w:val="single"/>
        </w:rPr>
        <w:t>o</w:t>
      </w:r>
      <w:r w:rsidR="00FE220B">
        <w:rPr>
          <w:rFonts w:cs="Times New Roman"/>
          <w:iCs/>
          <w:color w:val="000000"/>
          <w:sz w:val="24"/>
          <w:szCs w:val="24"/>
          <w:u w:val="single"/>
        </w:rPr>
        <w:t xml:space="preserve"> Fatturazione</w:t>
      </w:r>
      <w:r w:rsidRPr="00BA2FFF">
        <w:rPr>
          <w:rFonts w:cs="Times New Roman"/>
          <w:iCs/>
          <w:color w:val="000000"/>
          <w:sz w:val="24"/>
          <w:szCs w:val="24"/>
        </w:rPr>
        <w:t xml:space="preserve">: </w:t>
      </w:r>
      <w:r>
        <w:rPr>
          <w:rFonts w:cs="Times New Roman"/>
          <w:iCs/>
          <w:color w:val="000000"/>
          <w:sz w:val="24"/>
          <w:szCs w:val="24"/>
        </w:rPr>
        <w:t xml:space="preserve">anno </w:t>
      </w:r>
      <w:r w:rsidR="00F97A55">
        <w:rPr>
          <w:rFonts w:cs="Times New Roman"/>
          <w:iCs/>
          <w:color w:val="000000"/>
          <w:sz w:val="24"/>
          <w:szCs w:val="24"/>
        </w:rPr>
        <w:t xml:space="preserve">di presentazione dell’istanza, </w:t>
      </w:r>
      <w:r w:rsidR="00C424DF">
        <w:rPr>
          <w:rFonts w:cs="Times New Roman"/>
          <w:iCs/>
          <w:color w:val="000000"/>
          <w:sz w:val="24"/>
          <w:szCs w:val="24"/>
        </w:rPr>
        <w:t>ad esempio</w:t>
      </w:r>
      <w:r w:rsidR="00A02333">
        <w:rPr>
          <w:rFonts w:cs="Times New Roman"/>
          <w:iCs/>
          <w:color w:val="000000"/>
          <w:sz w:val="24"/>
          <w:szCs w:val="24"/>
        </w:rPr>
        <w:t xml:space="preserve"> </w:t>
      </w:r>
      <w:r w:rsidR="00F97A55">
        <w:rPr>
          <w:rFonts w:cs="Times New Roman"/>
          <w:iCs/>
          <w:color w:val="000000"/>
          <w:sz w:val="24"/>
          <w:szCs w:val="24"/>
        </w:rPr>
        <w:t>“</w:t>
      </w:r>
      <w:r w:rsidR="00A02333" w:rsidRPr="00A02333">
        <w:rPr>
          <w:rFonts w:cs="Times New Roman"/>
          <w:i/>
          <w:iCs/>
          <w:color w:val="000000"/>
          <w:sz w:val="24"/>
          <w:szCs w:val="24"/>
        </w:rPr>
        <w:t>201</w:t>
      </w:r>
      <w:r w:rsidR="005263EA">
        <w:rPr>
          <w:rFonts w:cs="Times New Roman"/>
          <w:i/>
          <w:iCs/>
          <w:color w:val="000000"/>
          <w:sz w:val="24"/>
          <w:szCs w:val="24"/>
        </w:rPr>
        <w:t>8</w:t>
      </w:r>
      <w:r w:rsidR="00F97A55">
        <w:rPr>
          <w:rFonts w:cs="Times New Roman"/>
          <w:i/>
          <w:iCs/>
          <w:color w:val="000000"/>
          <w:sz w:val="24"/>
          <w:szCs w:val="24"/>
        </w:rPr>
        <w:t>”</w:t>
      </w:r>
      <w:r w:rsidR="00AF01CA">
        <w:rPr>
          <w:rFonts w:cs="Times New Roman"/>
          <w:i/>
          <w:iCs/>
          <w:color w:val="000000"/>
          <w:sz w:val="24"/>
          <w:szCs w:val="24"/>
        </w:rPr>
        <w:t>;</w:t>
      </w:r>
    </w:p>
    <w:p w:rsidR="001C5D7C" w:rsidRPr="00BA2FFF" w:rsidRDefault="00FE220B" w:rsidP="00395137">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 xml:space="preserve">Tipo </w:t>
      </w:r>
      <w:r w:rsidR="001C5D7C" w:rsidRPr="00BA2FFF">
        <w:rPr>
          <w:rFonts w:cs="Times New Roman"/>
          <w:iCs/>
          <w:color w:val="000000"/>
          <w:sz w:val="24"/>
          <w:szCs w:val="24"/>
          <w:u w:val="single"/>
        </w:rPr>
        <w:t>Periodo</w:t>
      </w:r>
      <w:r>
        <w:rPr>
          <w:rFonts w:cs="Times New Roman"/>
          <w:iCs/>
          <w:color w:val="000000"/>
          <w:sz w:val="24"/>
          <w:szCs w:val="24"/>
          <w:u w:val="single"/>
        </w:rPr>
        <w:t xml:space="preserve"> Fatturazione</w:t>
      </w:r>
      <w:r w:rsidR="001C5D7C" w:rsidRPr="00BA2FFF">
        <w:rPr>
          <w:rFonts w:cs="Times New Roman"/>
          <w:iCs/>
          <w:color w:val="000000"/>
          <w:sz w:val="24"/>
          <w:szCs w:val="24"/>
        </w:rPr>
        <w:t>: la periodicità della dichiarazione</w:t>
      </w:r>
      <w:r w:rsidR="00F97A55">
        <w:rPr>
          <w:rFonts w:cs="Times New Roman"/>
          <w:iCs/>
          <w:color w:val="000000"/>
          <w:sz w:val="24"/>
          <w:szCs w:val="24"/>
        </w:rPr>
        <w:t>,</w:t>
      </w:r>
      <w:r w:rsidR="001C5D7C" w:rsidRPr="00BA2FFF">
        <w:rPr>
          <w:rFonts w:cs="Times New Roman"/>
          <w:iCs/>
          <w:color w:val="000000"/>
          <w:sz w:val="24"/>
          <w:szCs w:val="24"/>
        </w:rPr>
        <w:t xml:space="preserve"> nel caso in esame è </w:t>
      </w:r>
      <w:r w:rsidR="00F97A55">
        <w:rPr>
          <w:rFonts w:cs="Times New Roman"/>
          <w:iCs/>
          <w:color w:val="000000"/>
          <w:sz w:val="24"/>
          <w:szCs w:val="24"/>
        </w:rPr>
        <w:t>“</w:t>
      </w:r>
      <w:r>
        <w:rPr>
          <w:rFonts w:cs="Times New Roman"/>
          <w:i/>
          <w:iCs/>
          <w:color w:val="000000"/>
          <w:sz w:val="24"/>
          <w:szCs w:val="24"/>
        </w:rPr>
        <w:t>Annuale</w:t>
      </w:r>
      <w:r w:rsidR="00F97A55">
        <w:rPr>
          <w:rFonts w:cs="Times New Roman"/>
          <w:i/>
          <w:iCs/>
          <w:color w:val="000000"/>
          <w:sz w:val="24"/>
          <w:szCs w:val="24"/>
        </w:rPr>
        <w:t>”</w:t>
      </w:r>
      <w:r w:rsidR="00AF01CA">
        <w:rPr>
          <w:rFonts w:cs="Times New Roman"/>
          <w:i/>
          <w:iCs/>
          <w:color w:val="000000"/>
          <w:sz w:val="24"/>
          <w:szCs w:val="24"/>
        </w:rPr>
        <w:t>;</w:t>
      </w:r>
    </w:p>
    <w:p w:rsidR="001C5D7C" w:rsidRPr="00BA2FFF" w:rsidRDefault="001C5D7C" w:rsidP="00395137">
      <w:pPr>
        <w:pStyle w:val="Paragrafoelenco"/>
        <w:numPr>
          <w:ilvl w:val="0"/>
          <w:numId w:val="22"/>
        </w:numPr>
        <w:spacing w:after="0"/>
        <w:jc w:val="both"/>
        <w:rPr>
          <w:rFonts w:cs="Times New Roman"/>
          <w:iCs/>
          <w:color w:val="000000"/>
          <w:sz w:val="24"/>
          <w:szCs w:val="24"/>
        </w:rPr>
      </w:pPr>
      <w:r w:rsidRPr="00BA2FFF">
        <w:rPr>
          <w:rFonts w:cs="Times New Roman"/>
          <w:iCs/>
          <w:color w:val="000000"/>
          <w:sz w:val="24"/>
          <w:szCs w:val="24"/>
          <w:u w:val="single"/>
        </w:rPr>
        <w:t>Periodo</w:t>
      </w:r>
      <w:r w:rsidR="00FE220B">
        <w:rPr>
          <w:rFonts w:cs="Times New Roman"/>
          <w:iCs/>
          <w:color w:val="000000"/>
          <w:sz w:val="24"/>
          <w:szCs w:val="24"/>
          <w:u w:val="single"/>
        </w:rPr>
        <w:t xml:space="preserve"> Fatturazione</w:t>
      </w:r>
      <w:r w:rsidRPr="00BA2FFF">
        <w:rPr>
          <w:rFonts w:cs="Times New Roman"/>
          <w:iCs/>
          <w:color w:val="000000"/>
          <w:sz w:val="24"/>
          <w:szCs w:val="24"/>
        </w:rPr>
        <w:t>: periodo di riferimento per la dichiarazione</w:t>
      </w:r>
      <w:r w:rsidR="00F97A55">
        <w:rPr>
          <w:rFonts w:cs="Times New Roman"/>
          <w:iCs/>
          <w:color w:val="000000"/>
          <w:sz w:val="24"/>
          <w:szCs w:val="24"/>
        </w:rPr>
        <w:t>,</w:t>
      </w:r>
      <w:r w:rsidRPr="00BA2FFF">
        <w:rPr>
          <w:rFonts w:cs="Times New Roman"/>
          <w:iCs/>
          <w:color w:val="000000"/>
          <w:sz w:val="24"/>
          <w:szCs w:val="24"/>
        </w:rPr>
        <w:t xml:space="preserve"> nel caso in esame </w:t>
      </w:r>
      <w:r w:rsidR="00F97A55">
        <w:rPr>
          <w:rFonts w:cs="Times New Roman"/>
          <w:iCs/>
          <w:color w:val="000000"/>
          <w:sz w:val="24"/>
          <w:szCs w:val="24"/>
        </w:rPr>
        <w:t>è</w:t>
      </w:r>
      <w:r w:rsidRPr="00BA2FFF">
        <w:rPr>
          <w:rFonts w:cs="Times New Roman"/>
          <w:iCs/>
          <w:color w:val="000000"/>
          <w:sz w:val="24"/>
          <w:szCs w:val="24"/>
        </w:rPr>
        <w:t xml:space="preserve"> </w:t>
      </w:r>
      <w:r w:rsidR="00F97A55">
        <w:rPr>
          <w:rFonts w:cs="Times New Roman"/>
          <w:iCs/>
          <w:color w:val="000000"/>
          <w:sz w:val="24"/>
          <w:szCs w:val="24"/>
        </w:rPr>
        <w:t>“</w:t>
      </w:r>
      <w:r w:rsidR="00FE220B">
        <w:rPr>
          <w:rFonts w:cs="Times New Roman"/>
          <w:i/>
          <w:iCs/>
          <w:color w:val="000000"/>
          <w:sz w:val="24"/>
          <w:szCs w:val="24"/>
        </w:rPr>
        <w:t>Gennaio/Dicembre</w:t>
      </w:r>
      <w:r w:rsidR="00F97A55">
        <w:rPr>
          <w:rFonts w:cs="Times New Roman"/>
          <w:i/>
          <w:iCs/>
          <w:color w:val="000000"/>
          <w:sz w:val="24"/>
          <w:szCs w:val="24"/>
        </w:rPr>
        <w:t>”</w:t>
      </w:r>
      <w:r w:rsidR="00AF01CA">
        <w:rPr>
          <w:rFonts w:cs="Times New Roman"/>
          <w:i/>
          <w:iCs/>
          <w:color w:val="000000"/>
          <w:sz w:val="24"/>
          <w:szCs w:val="24"/>
        </w:rPr>
        <w:t>;</w:t>
      </w:r>
    </w:p>
    <w:p w:rsidR="001C5D7C" w:rsidRDefault="00FE220B" w:rsidP="00C424DF">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Delibera</w:t>
      </w:r>
      <w:r w:rsidR="001C5D7C" w:rsidRPr="00BA2FFF">
        <w:rPr>
          <w:rFonts w:cs="Times New Roman"/>
          <w:iCs/>
          <w:color w:val="000000"/>
          <w:sz w:val="24"/>
          <w:szCs w:val="24"/>
        </w:rPr>
        <w:t xml:space="preserve">: </w:t>
      </w:r>
      <w:r w:rsidR="00DB7F55" w:rsidRPr="00BA2FFF">
        <w:rPr>
          <w:rFonts w:cs="Times New Roman"/>
          <w:iCs/>
          <w:color w:val="000000"/>
          <w:sz w:val="24"/>
          <w:szCs w:val="24"/>
        </w:rPr>
        <w:t>la deli</w:t>
      </w:r>
      <w:r w:rsidR="00DB7F55">
        <w:rPr>
          <w:rFonts w:cs="Times New Roman"/>
          <w:iCs/>
          <w:color w:val="000000"/>
          <w:sz w:val="24"/>
          <w:szCs w:val="24"/>
        </w:rPr>
        <w:t>bera dell’A</w:t>
      </w:r>
      <w:r w:rsidR="005263EA">
        <w:rPr>
          <w:rFonts w:cs="Times New Roman"/>
          <w:iCs/>
          <w:color w:val="000000"/>
          <w:sz w:val="24"/>
          <w:szCs w:val="24"/>
        </w:rPr>
        <w:t>RERA</w:t>
      </w:r>
      <w:r w:rsidR="00DB7F55">
        <w:rPr>
          <w:rFonts w:cs="Times New Roman"/>
          <w:iCs/>
          <w:color w:val="000000"/>
          <w:sz w:val="24"/>
          <w:szCs w:val="24"/>
        </w:rPr>
        <w:t xml:space="preserve"> che stabilisce il periodo oggetto di </w:t>
      </w:r>
      <w:r w:rsidR="00457477">
        <w:rPr>
          <w:rFonts w:cs="Times New Roman"/>
          <w:iCs/>
          <w:color w:val="000000"/>
          <w:sz w:val="24"/>
          <w:szCs w:val="24"/>
        </w:rPr>
        <w:t>reintegrazione</w:t>
      </w:r>
      <w:r w:rsidR="00DB7F55">
        <w:rPr>
          <w:rFonts w:cs="Times New Roman"/>
          <w:iCs/>
          <w:color w:val="000000"/>
          <w:sz w:val="24"/>
          <w:szCs w:val="24"/>
        </w:rPr>
        <w:t>. Per l’anno 201</w:t>
      </w:r>
      <w:r w:rsidR="000C3C92">
        <w:rPr>
          <w:rFonts w:cs="Times New Roman"/>
          <w:iCs/>
          <w:color w:val="000000"/>
          <w:sz w:val="24"/>
          <w:szCs w:val="24"/>
        </w:rPr>
        <w:t>8</w:t>
      </w:r>
      <w:r w:rsidR="00DB7F55">
        <w:rPr>
          <w:rFonts w:cs="Times New Roman"/>
          <w:iCs/>
          <w:color w:val="000000"/>
          <w:sz w:val="24"/>
          <w:szCs w:val="24"/>
        </w:rPr>
        <w:t xml:space="preserve">, è </w:t>
      </w:r>
      <w:r w:rsidR="00F97A55">
        <w:rPr>
          <w:rFonts w:cs="Times New Roman"/>
          <w:iCs/>
          <w:color w:val="000000"/>
          <w:sz w:val="24"/>
          <w:szCs w:val="24"/>
        </w:rPr>
        <w:t>“</w:t>
      </w:r>
      <w:r w:rsidR="000C3C92">
        <w:rPr>
          <w:rFonts w:cs="Times New Roman"/>
          <w:i/>
          <w:iCs/>
          <w:color w:val="000000"/>
          <w:sz w:val="24"/>
          <w:szCs w:val="24"/>
        </w:rPr>
        <w:t>Gennaio</w:t>
      </w:r>
      <w:r w:rsidR="00620076">
        <w:rPr>
          <w:rFonts w:cs="Times New Roman"/>
          <w:i/>
          <w:iCs/>
          <w:color w:val="000000"/>
          <w:sz w:val="24"/>
          <w:szCs w:val="24"/>
        </w:rPr>
        <w:t xml:space="preserve"> 201</w:t>
      </w:r>
      <w:r w:rsidR="000C3C92">
        <w:rPr>
          <w:rFonts w:cs="Times New Roman"/>
          <w:i/>
          <w:iCs/>
          <w:color w:val="000000"/>
          <w:sz w:val="24"/>
          <w:szCs w:val="24"/>
        </w:rPr>
        <w:t>7</w:t>
      </w:r>
      <w:r w:rsidR="00F97A55" w:rsidRPr="00F97A55">
        <w:rPr>
          <w:rFonts w:cs="Times New Roman"/>
          <w:i/>
          <w:iCs/>
          <w:color w:val="000000"/>
          <w:sz w:val="24"/>
          <w:szCs w:val="24"/>
        </w:rPr>
        <w:t xml:space="preserve"> / </w:t>
      </w:r>
      <w:r w:rsidR="000C3C92">
        <w:rPr>
          <w:rFonts w:cs="Times New Roman"/>
          <w:i/>
          <w:iCs/>
          <w:color w:val="000000"/>
          <w:sz w:val="24"/>
          <w:szCs w:val="24"/>
        </w:rPr>
        <w:t>Dicembre</w:t>
      </w:r>
      <w:r w:rsidR="00F97A55" w:rsidRPr="00F97A55">
        <w:rPr>
          <w:rFonts w:cs="Times New Roman"/>
          <w:i/>
          <w:iCs/>
          <w:color w:val="000000"/>
          <w:sz w:val="24"/>
          <w:szCs w:val="24"/>
        </w:rPr>
        <w:t xml:space="preserve"> 201</w:t>
      </w:r>
      <w:r w:rsidR="000C3C92">
        <w:rPr>
          <w:rFonts w:cs="Times New Roman"/>
          <w:i/>
          <w:iCs/>
          <w:color w:val="000000"/>
          <w:sz w:val="24"/>
          <w:szCs w:val="24"/>
        </w:rPr>
        <w:t>7</w:t>
      </w:r>
      <w:r w:rsidR="00F97A55" w:rsidRPr="00F97A55">
        <w:rPr>
          <w:rFonts w:cs="Times New Roman"/>
          <w:i/>
          <w:iCs/>
          <w:color w:val="000000"/>
          <w:sz w:val="24"/>
          <w:szCs w:val="24"/>
        </w:rPr>
        <w:t xml:space="preserve"> – </w:t>
      </w:r>
      <w:r w:rsidR="00620076">
        <w:rPr>
          <w:rFonts w:cs="Times New Roman"/>
          <w:i/>
          <w:iCs/>
          <w:color w:val="000000"/>
          <w:sz w:val="24"/>
          <w:szCs w:val="24"/>
        </w:rPr>
        <w:t>art. 16</w:t>
      </w:r>
      <w:r w:rsidR="00457477">
        <w:rPr>
          <w:rFonts w:cs="Times New Roman"/>
          <w:i/>
          <w:iCs/>
          <w:color w:val="000000"/>
          <w:sz w:val="24"/>
          <w:szCs w:val="24"/>
        </w:rPr>
        <w:t>quinquies</w:t>
      </w:r>
      <w:r w:rsidR="00620076">
        <w:rPr>
          <w:rFonts w:cs="Times New Roman"/>
          <w:i/>
          <w:iCs/>
          <w:color w:val="000000"/>
          <w:sz w:val="24"/>
          <w:szCs w:val="24"/>
        </w:rPr>
        <w:t xml:space="preserve"> del TIV</w:t>
      </w:r>
      <w:r w:rsidR="005263EA">
        <w:rPr>
          <w:rFonts w:cs="Times New Roman"/>
          <w:i/>
          <w:iCs/>
          <w:color w:val="000000"/>
          <w:sz w:val="24"/>
          <w:szCs w:val="24"/>
        </w:rPr>
        <w:t>”</w:t>
      </w:r>
      <w:r w:rsidR="001C5D7C" w:rsidRPr="00BA2FFF">
        <w:rPr>
          <w:rFonts w:cs="Times New Roman"/>
          <w:iCs/>
          <w:color w:val="000000"/>
          <w:sz w:val="24"/>
          <w:szCs w:val="24"/>
        </w:rPr>
        <w:t>;</w:t>
      </w:r>
    </w:p>
    <w:p w:rsidR="00FE220B" w:rsidRDefault="00FE220B" w:rsidP="00C424DF">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Tipo Periodo di Competenza</w:t>
      </w:r>
      <w:r w:rsidRPr="00FE220B">
        <w:rPr>
          <w:rFonts w:cs="Times New Roman"/>
          <w:iCs/>
          <w:color w:val="000000"/>
          <w:sz w:val="24"/>
          <w:szCs w:val="24"/>
        </w:rPr>
        <w:t>:</w:t>
      </w:r>
      <w:r>
        <w:rPr>
          <w:rFonts w:cs="Times New Roman"/>
          <w:iCs/>
          <w:color w:val="000000"/>
          <w:sz w:val="24"/>
          <w:szCs w:val="24"/>
        </w:rPr>
        <w:t xml:space="preserve"> la periodicità della delibera, nel caso in esame è “Annuale”;</w:t>
      </w:r>
    </w:p>
    <w:p w:rsidR="00FE220B" w:rsidRPr="00BA2FFF" w:rsidRDefault="00FE220B" w:rsidP="00C424DF">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Periodo Competenza</w:t>
      </w:r>
      <w:r w:rsidRPr="00FE220B">
        <w:rPr>
          <w:rFonts w:cs="Times New Roman"/>
          <w:iCs/>
          <w:color w:val="000000"/>
          <w:sz w:val="24"/>
          <w:szCs w:val="24"/>
        </w:rPr>
        <w:t>:</w:t>
      </w:r>
      <w:r>
        <w:rPr>
          <w:rFonts w:cs="Times New Roman"/>
          <w:iCs/>
          <w:color w:val="000000"/>
          <w:sz w:val="24"/>
          <w:szCs w:val="24"/>
        </w:rPr>
        <w:t xml:space="preserve"> periodo di riferimento della delibera, nel caso in esame è “Gennaio/Dicembre”;</w:t>
      </w:r>
    </w:p>
    <w:p w:rsidR="0032069D" w:rsidRPr="00B85DD3" w:rsidRDefault="001C5D7C" w:rsidP="00395137">
      <w:pPr>
        <w:pStyle w:val="Paragrafoelenco"/>
        <w:numPr>
          <w:ilvl w:val="0"/>
          <w:numId w:val="22"/>
        </w:numPr>
        <w:spacing w:after="120"/>
        <w:jc w:val="both"/>
        <w:rPr>
          <w:rFonts w:cs="Times New Roman"/>
          <w:iCs/>
          <w:color w:val="000000"/>
          <w:sz w:val="24"/>
          <w:szCs w:val="24"/>
        </w:rPr>
      </w:pPr>
      <w:r w:rsidRPr="00B85DD3">
        <w:rPr>
          <w:rFonts w:cs="Times New Roman"/>
          <w:iCs/>
          <w:color w:val="000000"/>
          <w:sz w:val="24"/>
          <w:szCs w:val="24"/>
          <w:u w:val="single"/>
        </w:rPr>
        <w:t>Modello</w:t>
      </w:r>
      <w:r w:rsidRPr="00B85DD3">
        <w:rPr>
          <w:rFonts w:cs="Times New Roman"/>
          <w:iCs/>
          <w:color w:val="000000"/>
          <w:sz w:val="24"/>
          <w:szCs w:val="24"/>
        </w:rPr>
        <w:t xml:space="preserve">: nel caso in esame </w:t>
      </w:r>
      <w:r w:rsidR="00F97A55" w:rsidRPr="00B85DD3">
        <w:rPr>
          <w:rFonts w:cs="Times New Roman"/>
          <w:iCs/>
          <w:color w:val="000000"/>
          <w:sz w:val="24"/>
          <w:szCs w:val="24"/>
        </w:rPr>
        <w:t>“</w:t>
      </w:r>
      <w:r w:rsidRPr="00B85DD3">
        <w:rPr>
          <w:rFonts w:cs="Times New Roman"/>
          <w:i/>
          <w:iCs/>
          <w:color w:val="000000"/>
          <w:sz w:val="24"/>
          <w:szCs w:val="24"/>
        </w:rPr>
        <w:t xml:space="preserve">Modello </w:t>
      </w:r>
      <w:r w:rsidR="00457477">
        <w:rPr>
          <w:rFonts w:cs="Times New Roman"/>
          <w:i/>
          <w:iCs/>
          <w:color w:val="000000"/>
          <w:sz w:val="24"/>
          <w:szCs w:val="24"/>
        </w:rPr>
        <w:t>Bolletta Elettronica</w:t>
      </w:r>
      <w:r w:rsidR="00F97A55" w:rsidRPr="00B85DD3">
        <w:rPr>
          <w:rFonts w:cs="Times New Roman"/>
          <w:i/>
          <w:iCs/>
          <w:color w:val="000000"/>
          <w:sz w:val="24"/>
          <w:szCs w:val="24"/>
        </w:rPr>
        <w:t>”</w:t>
      </w:r>
      <w:r w:rsidR="00BA2FFF" w:rsidRPr="00B85DD3">
        <w:rPr>
          <w:rFonts w:cs="Times New Roman"/>
          <w:i/>
          <w:iCs/>
          <w:color w:val="000000"/>
          <w:sz w:val="24"/>
          <w:szCs w:val="24"/>
        </w:rPr>
        <w:t>.</w:t>
      </w:r>
    </w:p>
    <w:p w:rsidR="00AF01CA" w:rsidRDefault="001C5D7C" w:rsidP="00B85DD3">
      <w:pPr>
        <w:spacing w:after="120"/>
        <w:jc w:val="both"/>
        <w:rPr>
          <w:rFonts w:cs="Times New Roman"/>
          <w:iCs/>
          <w:color w:val="000000"/>
          <w:sz w:val="24"/>
          <w:szCs w:val="24"/>
        </w:rPr>
      </w:pPr>
      <w:r>
        <w:rPr>
          <w:rFonts w:cs="Times New Roman"/>
          <w:iCs/>
          <w:color w:val="000000"/>
          <w:sz w:val="24"/>
          <w:szCs w:val="24"/>
        </w:rPr>
        <w:t xml:space="preserve">Dopo aver selezionato le sopracitate informazioni preliminari premendo il tasto </w:t>
      </w:r>
      <w:r w:rsidR="00E147D9">
        <w:rPr>
          <w:rFonts w:cs="Times New Roman"/>
          <w:iCs/>
          <w:color w:val="000000"/>
          <w:sz w:val="24"/>
          <w:szCs w:val="24"/>
        </w:rPr>
        <w:t>“</w:t>
      </w:r>
      <w:r w:rsidRPr="00E147D9">
        <w:rPr>
          <w:rFonts w:cs="Times New Roman"/>
          <w:i/>
          <w:iCs/>
          <w:color w:val="000000"/>
          <w:sz w:val="24"/>
          <w:szCs w:val="24"/>
        </w:rPr>
        <w:t>Compila</w:t>
      </w:r>
      <w:r w:rsidR="00E147D9">
        <w:rPr>
          <w:rFonts w:cs="Times New Roman"/>
          <w:i/>
          <w:iCs/>
          <w:color w:val="000000"/>
          <w:sz w:val="24"/>
          <w:szCs w:val="24"/>
        </w:rPr>
        <w:t>”</w:t>
      </w:r>
      <w:r>
        <w:rPr>
          <w:rFonts w:cs="Times New Roman"/>
          <w:iCs/>
          <w:color w:val="000000"/>
          <w:sz w:val="24"/>
          <w:szCs w:val="24"/>
        </w:rPr>
        <w:t xml:space="preserve"> accede al modello di dichiarazione da compilare</w:t>
      </w:r>
      <w:r w:rsidR="009B1E59">
        <w:rPr>
          <w:rFonts w:cs="Times New Roman"/>
          <w:iCs/>
          <w:color w:val="000000"/>
          <w:sz w:val="24"/>
          <w:szCs w:val="24"/>
        </w:rPr>
        <w:t>.</w:t>
      </w:r>
    </w:p>
    <w:p w:rsidR="005745A8" w:rsidRDefault="0032069D" w:rsidP="009B1E59">
      <w:pPr>
        <w:spacing w:before="120" w:after="0"/>
        <w:jc w:val="both"/>
        <w:rPr>
          <w:rFonts w:cs="Times New Roman"/>
          <w:iCs/>
          <w:color w:val="000000"/>
          <w:sz w:val="24"/>
          <w:szCs w:val="24"/>
        </w:rPr>
      </w:pPr>
      <w:r>
        <w:rPr>
          <w:rFonts w:cs="Times New Roman"/>
          <w:iCs/>
          <w:color w:val="000000"/>
          <w:sz w:val="24"/>
          <w:szCs w:val="24"/>
        </w:rPr>
        <w:t>A questo punto l’</w:t>
      </w:r>
      <w:r w:rsidR="00B23E0F">
        <w:rPr>
          <w:rFonts w:cs="Times New Roman"/>
          <w:iCs/>
          <w:color w:val="000000"/>
          <w:sz w:val="24"/>
          <w:szCs w:val="24"/>
        </w:rPr>
        <w:t>utente potrà procedere</w:t>
      </w:r>
      <w:r w:rsidR="005745A8">
        <w:rPr>
          <w:rFonts w:cs="Times New Roman"/>
          <w:iCs/>
          <w:color w:val="000000"/>
          <w:sz w:val="24"/>
          <w:szCs w:val="24"/>
        </w:rPr>
        <w:t>:</w:t>
      </w:r>
    </w:p>
    <w:p w:rsidR="005745A8" w:rsidRDefault="00B23E0F" w:rsidP="00395137">
      <w:pPr>
        <w:pStyle w:val="Paragrafoelenco"/>
        <w:numPr>
          <w:ilvl w:val="0"/>
          <w:numId w:val="27"/>
        </w:numPr>
        <w:spacing w:after="0"/>
        <w:jc w:val="both"/>
        <w:rPr>
          <w:rFonts w:cs="Times New Roman"/>
          <w:iCs/>
          <w:color w:val="000000"/>
          <w:sz w:val="24"/>
          <w:szCs w:val="24"/>
        </w:rPr>
      </w:pPr>
      <w:r w:rsidRPr="00BE709B">
        <w:rPr>
          <w:rFonts w:cs="Times New Roman"/>
          <w:iCs/>
          <w:color w:val="000000"/>
          <w:sz w:val="24"/>
          <w:szCs w:val="24"/>
        </w:rPr>
        <w:t>all</w:t>
      </w:r>
      <w:r w:rsidR="005745A8" w:rsidRPr="00BE709B">
        <w:rPr>
          <w:rFonts w:cs="Times New Roman"/>
          <w:iCs/>
          <w:color w:val="000000"/>
          <w:sz w:val="24"/>
          <w:szCs w:val="24"/>
        </w:rPr>
        <w:t>’inserimento dei</w:t>
      </w:r>
      <w:r w:rsidRPr="00BE709B">
        <w:rPr>
          <w:rFonts w:cs="Times New Roman"/>
          <w:iCs/>
          <w:color w:val="000000"/>
          <w:sz w:val="24"/>
          <w:szCs w:val="24"/>
        </w:rPr>
        <w:t xml:space="preserve"> valori </w:t>
      </w:r>
      <w:r w:rsidR="005745A8" w:rsidRPr="00BE709B">
        <w:rPr>
          <w:rFonts w:cs="Times New Roman"/>
          <w:iCs/>
          <w:color w:val="000000"/>
          <w:sz w:val="24"/>
          <w:szCs w:val="24"/>
        </w:rPr>
        <w:t xml:space="preserve">nei campi abilitati </w:t>
      </w:r>
      <w:r w:rsidR="007E1EB7" w:rsidRPr="00BE709B">
        <w:rPr>
          <w:rFonts w:cs="Times New Roman"/>
          <w:iCs/>
          <w:color w:val="000000"/>
          <w:sz w:val="24"/>
          <w:szCs w:val="24"/>
        </w:rPr>
        <w:t xml:space="preserve">secondo quanto </w:t>
      </w:r>
      <w:r w:rsidRPr="00BE709B">
        <w:rPr>
          <w:rFonts w:cs="Times New Roman"/>
          <w:iCs/>
          <w:color w:val="000000"/>
          <w:sz w:val="24"/>
          <w:szCs w:val="24"/>
        </w:rPr>
        <w:t>indicato nelle corrispondenti etichette</w:t>
      </w:r>
      <w:r w:rsidR="00ED538B">
        <w:rPr>
          <w:rFonts w:cs="Times New Roman"/>
          <w:iCs/>
          <w:color w:val="000000"/>
          <w:sz w:val="24"/>
          <w:szCs w:val="24"/>
        </w:rPr>
        <w:t xml:space="preserve"> per ciascuna tipologia di cliente di cui al comma 2.3 del TIV </w:t>
      </w:r>
      <w:r w:rsidR="004C5D4F">
        <w:rPr>
          <w:rFonts w:cs="Times New Roman"/>
          <w:iCs/>
          <w:color w:val="000000"/>
          <w:sz w:val="24"/>
          <w:szCs w:val="24"/>
        </w:rPr>
        <w:t>, ovvero</w:t>
      </w:r>
      <w:r w:rsidR="00ED538B">
        <w:rPr>
          <w:rFonts w:cs="Times New Roman"/>
          <w:iCs/>
          <w:color w:val="000000"/>
          <w:sz w:val="24"/>
          <w:szCs w:val="24"/>
        </w:rPr>
        <w:t>:</w:t>
      </w:r>
    </w:p>
    <w:p w:rsidR="00823979" w:rsidRPr="00EC1A14" w:rsidRDefault="00823979" w:rsidP="00823979">
      <w:pPr>
        <w:pStyle w:val="Paragrafoelenco"/>
        <w:numPr>
          <w:ilvl w:val="0"/>
          <w:numId w:val="27"/>
        </w:numPr>
        <w:spacing w:after="0"/>
        <w:jc w:val="both"/>
        <w:rPr>
          <w:rFonts w:cs="Times New Roman"/>
          <w:iCs/>
          <w:color w:val="000000"/>
          <w:sz w:val="24"/>
          <w:szCs w:val="24"/>
        </w:rPr>
      </w:pPr>
      <w:r w:rsidRPr="001E15EA">
        <w:rPr>
          <w:rFonts w:cs="Times New Roman"/>
          <w:iCs/>
          <w:color w:val="000000"/>
          <w:sz w:val="24"/>
          <w:szCs w:val="24"/>
        </w:rPr>
        <w:t xml:space="preserve">il numero di punti di prelievo, differenziato per  tipologia di clienti c di cui al comma 2.3, lettere a) e c) del TIV, </w:t>
      </w:r>
      <w:r w:rsidR="00457477" w:rsidRPr="001E15EA">
        <w:rPr>
          <w:rFonts w:cs="Times New Roman"/>
          <w:iCs/>
          <w:color w:val="000000"/>
          <w:sz w:val="24"/>
          <w:szCs w:val="24"/>
        </w:rPr>
        <w:t xml:space="preserve">serviti nell’anno 2017 nei confronti dei quali è stata emessa almeno una bolletta con applicazione dello sconto di cui all’articolo 13, comma 6 </w:t>
      </w:r>
      <w:r w:rsidR="00457477" w:rsidRPr="00EC1A14">
        <w:rPr>
          <w:rFonts w:cs="Times New Roman"/>
          <w:iCs/>
          <w:color w:val="000000"/>
          <w:sz w:val="24"/>
          <w:szCs w:val="24"/>
        </w:rPr>
        <w:t>dell’Allegato A alla deliberazione 501/2014/R/</w:t>
      </w:r>
      <w:proofErr w:type="spellStart"/>
      <w:r w:rsidR="00457477" w:rsidRPr="00EC1A14">
        <w:rPr>
          <w:rFonts w:cs="Times New Roman"/>
          <w:iCs/>
          <w:color w:val="000000"/>
          <w:sz w:val="24"/>
          <w:szCs w:val="24"/>
        </w:rPr>
        <w:t>com</w:t>
      </w:r>
      <w:proofErr w:type="spellEnd"/>
      <w:r w:rsidR="00CA5BD3" w:rsidRPr="00EC1A14">
        <w:rPr>
          <w:rFonts w:cs="Times New Roman"/>
          <w:iCs/>
          <w:color w:val="000000"/>
          <w:sz w:val="24"/>
          <w:szCs w:val="24"/>
        </w:rPr>
        <w:t xml:space="preserve">; i clienti </w:t>
      </w:r>
      <w:proofErr w:type="spellStart"/>
      <w:r w:rsidR="00CA5BD3" w:rsidRPr="00EC1A14">
        <w:rPr>
          <w:rFonts w:cs="Times New Roman"/>
          <w:iCs/>
          <w:color w:val="000000"/>
          <w:sz w:val="24"/>
          <w:szCs w:val="24"/>
        </w:rPr>
        <w:t>multisito</w:t>
      </w:r>
      <w:proofErr w:type="spellEnd"/>
      <w:r w:rsidR="00CA5BD3" w:rsidRPr="00EC1A14">
        <w:rPr>
          <w:rFonts w:cs="Times New Roman"/>
          <w:iCs/>
          <w:color w:val="000000"/>
          <w:sz w:val="24"/>
          <w:szCs w:val="24"/>
        </w:rPr>
        <w:t xml:space="preserve">, cui viene emessa un’unica bolletta contabilizzante i </w:t>
      </w:r>
      <w:r w:rsidR="00CA5BD3" w:rsidRPr="00EC1A14">
        <w:rPr>
          <w:rFonts w:cs="Times New Roman"/>
          <w:iCs/>
          <w:color w:val="000000"/>
          <w:sz w:val="24"/>
          <w:szCs w:val="24"/>
        </w:rPr>
        <w:lastRenderedPageBreak/>
        <w:t xml:space="preserve">consumi relativi a tutti i punti di prelievo serviti, vengono contabilizzati come unico punto di prelievo </w:t>
      </w:r>
      <w:r w:rsidRPr="00EC1A14">
        <w:rPr>
          <w:rFonts w:cs="Times New Roman"/>
          <w:iCs/>
          <w:color w:val="000000"/>
          <w:sz w:val="24"/>
          <w:szCs w:val="24"/>
        </w:rPr>
        <w:t xml:space="preserve"> (</w:t>
      </w:r>
      <w:proofErr w:type="spellStart"/>
      <w:r w:rsidRPr="00EC1A14">
        <w:rPr>
          <w:rFonts w:cs="Times New Roman"/>
          <w:b/>
          <w:iCs/>
          <w:color w:val="000000"/>
          <w:sz w:val="24"/>
          <w:szCs w:val="24"/>
        </w:rPr>
        <w:t>PDP</w:t>
      </w:r>
      <w:r w:rsidRPr="00EC1A14">
        <w:rPr>
          <w:rFonts w:cs="Times New Roman"/>
          <w:b/>
          <w:iCs/>
          <w:color w:val="000000"/>
          <w:sz w:val="24"/>
          <w:szCs w:val="24"/>
          <w:vertAlign w:val="subscript"/>
        </w:rPr>
        <w:t>c</w:t>
      </w:r>
      <w:proofErr w:type="spellEnd"/>
      <w:r w:rsidR="00457477" w:rsidRPr="00EC1A14">
        <w:rPr>
          <w:rFonts w:cs="Times New Roman"/>
          <w:b/>
          <w:iCs/>
          <w:color w:val="000000"/>
          <w:sz w:val="24"/>
          <w:szCs w:val="24"/>
          <w:vertAlign w:val="subscript"/>
        </w:rPr>
        <w:t>, Y</w:t>
      </w:r>
      <w:r w:rsidRPr="00EC1A14">
        <w:rPr>
          <w:rFonts w:cs="Times New Roman"/>
          <w:iCs/>
          <w:color w:val="000000"/>
          <w:sz w:val="24"/>
          <w:szCs w:val="24"/>
        </w:rPr>
        <w:t>);</w:t>
      </w:r>
    </w:p>
    <w:p w:rsidR="00823979" w:rsidRPr="00EC1A14" w:rsidRDefault="00823979" w:rsidP="00823979">
      <w:pPr>
        <w:pStyle w:val="Paragrafoelenco"/>
        <w:numPr>
          <w:ilvl w:val="0"/>
          <w:numId w:val="27"/>
        </w:numPr>
        <w:spacing w:after="0"/>
        <w:jc w:val="both"/>
        <w:rPr>
          <w:rFonts w:cs="Times New Roman"/>
          <w:iCs/>
          <w:color w:val="000000"/>
          <w:sz w:val="24"/>
          <w:szCs w:val="24"/>
        </w:rPr>
      </w:pPr>
      <w:r w:rsidRPr="00EC1A14">
        <w:rPr>
          <w:rFonts w:cs="Times New Roman"/>
          <w:iCs/>
          <w:color w:val="000000"/>
          <w:sz w:val="24"/>
          <w:szCs w:val="24"/>
        </w:rPr>
        <w:t>il numero di punti di prelievo</w:t>
      </w:r>
      <w:r w:rsidR="00CA5BD3" w:rsidRPr="00EC1A14">
        <w:rPr>
          <w:rFonts w:cs="Times New Roman"/>
          <w:iCs/>
          <w:color w:val="000000"/>
          <w:sz w:val="24"/>
          <w:szCs w:val="24"/>
        </w:rPr>
        <w:t>,</w:t>
      </w:r>
      <w:r w:rsidRPr="00EC1A14">
        <w:rPr>
          <w:rFonts w:cs="Times New Roman"/>
          <w:iCs/>
          <w:color w:val="000000"/>
          <w:sz w:val="24"/>
          <w:szCs w:val="24"/>
        </w:rPr>
        <w:t xml:space="preserve"> </w:t>
      </w:r>
      <w:r w:rsidR="00CA5BD3" w:rsidRPr="00EC1A14">
        <w:rPr>
          <w:rFonts w:cs="Times New Roman"/>
          <w:iCs/>
          <w:color w:val="000000"/>
          <w:sz w:val="24"/>
          <w:szCs w:val="24"/>
        </w:rPr>
        <w:t xml:space="preserve">per </w:t>
      </w:r>
      <w:r w:rsidRPr="00EC1A14">
        <w:rPr>
          <w:rFonts w:cs="Times New Roman"/>
          <w:iCs/>
          <w:color w:val="000000"/>
          <w:sz w:val="24"/>
          <w:szCs w:val="24"/>
        </w:rPr>
        <w:t>la tipologia di clienti c di cui al comma 2.3, lettere a) e c) del TIV, servit</w:t>
      </w:r>
      <w:r w:rsidR="00CA5BD3" w:rsidRPr="00EC1A14">
        <w:rPr>
          <w:rFonts w:cs="Times New Roman"/>
          <w:iCs/>
          <w:color w:val="000000"/>
          <w:sz w:val="24"/>
          <w:szCs w:val="24"/>
        </w:rPr>
        <w:t>i</w:t>
      </w:r>
      <w:r w:rsidRPr="00EC1A14">
        <w:rPr>
          <w:rFonts w:cs="Times New Roman"/>
          <w:iCs/>
          <w:color w:val="000000"/>
          <w:sz w:val="24"/>
          <w:szCs w:val="24"/>
        </w:rPr>
        <w:t xml:space="preserve"> nell’anno 2017 (</w:t>
      </w:r>
      <w:proofErr w:type="spellStart"/>
      <w:r w:rsidR="00A34746" w:rsidRPr="00EC1A14">
        <w:rPr>
          <w:rFonts w:cs="Times New Roman"/>
          <w:b/>
          <w:iCs/>
          <w:color w:val="000000"/>
          <w:sz w:val="24"/>
          <w:szCs w:val="24"/>
        </w:rPr>
        <w:t>PDP</w:t>
      </w:r>
      <w:r w:rsidR="00A34746" w:rsidRPr="00EC1A14">
        <w:rPr>
          <w:rFonts w:cs="Times New Roman"/>
          <w:b/>
          <w:iCs/>
          <w:color w:val="000000"/>
          <w:sz w:val="24"/>
          <w:szCs w:val="24"/>
          <w:vertAlign w:val="subscript"/>
        </w:rPr>
        <w:t>c</w:t>
      </w:r>
      <w:proofErr w:type="spellEnd"/>
      <w:r w:rsidR="00CA5BD3" w:rsidRPr="00EC1A14">
        <w:rPr>
          <w:rFonts w:cs="Times New Roman"/>
          <w:b/>
          <w:iCs/>
          <w:color w:val="000000"/>
          <w:sz w:val="24"/>
          <w:szCs w:val="24"/>
          <w:vertAlign w:val="subscript"/>
        </w:rPr>
        <w:t>, Y</w:t>
      </w:r>
      <w:r w:rsidR="00D63D66" w:rsidRPr="00EC1A14">
        <w:rPr>
          <w:rFonts w:cs="Times New Roman"/>
          <w:b/>
          <w:iCs/>
          <w:color w:val="000000"/>
          <w:sz w:val="24"/>
          <w:szCs w:val="24"/>
          <w:vertAlign w:val="superscript"/>
        </w:rPr>
        <w:t>TOT</w:t>
      </w:r>
      <w:r w:rsidRPr="00EC1A14">
        <w:rPr>
          <w:rFonts w:cs="Times New Roman"/>
          <w:iCs/>
          <w:color w:val="000000"/>
          <w:sz w:val="24"/>
          <w:szCs w:val="24"/>
        </w:rPr>
        <w:t>);</w:t>
      </w:r>
    </w:p>
    <w:p w:rsidR="00823979" w:rsidRPr="00EC1A14" w:rsidRDefault="00CA5BD3" w:rsidP="00823979">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 xml:space="preserve">Nei casi in cui l'esercente la maggior tutela nell'anno 2016 non abbia raggiunto il livello </w:t>
      </w:r>
      <w:r w:rsidR="00D63D66" w:rsidRPr="00EC1A14">
        <w:rPr>
          <w:rFonts w:cs="Times New Roman"/>
          <w:iCs/>
          <w:color w:val="000000"/>
          <w:sz w:val="24"/>
          <w:szCs w:val="24"/>
        </w:rPr>
        <w:t>a</w:t>
      </w:r>
      <w:r w:rsidRPr="00EC1A14">
        <w:rPr>
          <w:rFonts w:cs="Times New Roman"/>
          <w:iCs/>
          <w:color w:val="000000"/>
          <w:sz w:val="24"/>
          <w:szCs w:val="24"/>
        </w:rPr>
        <w:t xml:space="preserve"> di cui alla Tabella 13 del TIV, il numero di punti di prelievo serviti nell'anno 2016 nei confronti dei quali è stata emessa almeno una bolletta con applicazione dello sconto di cui all'art. 13, comma6 dell'allegato A alla deliberazione 501/2014/R/</w:t>
      </w:r>
      <w:proofErr w:type="spellStart"/>
      <w:r w:rsidRPr="00EC1A14">
        <w:rPr>
          <w:rFonts w:cs="Times New Roman"/>
          <w:iCs/>
          <w:color w:val="000000"/>
          <w:sz w:val="24"/>
          <w:szCs w:val="24"/>
        </w:rPr>
        <w:t>com</w:t>
      </w:r>
      <w:proofErr w:type="spellEnd"/>
      <w:r w:rsidRPr="00EC1A14">
        <w:rPr>
          <w:rFonts w:cs="Times New Roman"/>
          <w:iCs/>
          <w:color w:val="000000"/>
          <w:sz w:val="24"/>
          <w:szCs w:val="24"/>
        </w:rPr>
        <w:t xml:space="preserve">; i clienti </w:t>
      </w:r>
      <w:proofErr w:type="spellStart"/>
      <w:r w:rsidRPr="00EC1A14">
        <w:rPr>
          <w:rFonts w:cs="Times New Roman"/>
          <w:iCs/>
          <w:color w:val="000000"/>
          <w:sz w:val="24"/>
          <w:szCs w:val="24"/>
        </w:rPr>
        <w:t>multisito</w:t>
      </w:r>
      <w:proofErr w:type="spellEnd"/>
      <w:r w:rsidRPr="00EC1A14">
        <w:rPr>
          <w:rFonts w:cs="Times New Roman"/>
          <w:iCs/>
          <w:color w:val="000000"/>
          <w:sz w:val="24"/>
          <w:szCs w:val="24"/>
        </w:rPr>
        <w:t>, cui viene emessa un'unica bolletta contabilizzante i consumi relativi a tutti i punti di prelievo serviti, vengono contabilizzati come unico punto di prelievo. Nei casi diversi dal precedente alinea, pari a 0</w:t>
      </w:r>
      <w:r w:rsidRPr="00EC1A14" w:rsidDel="00CA5BD3">
        <w:rPr>
          <w:rFonts w:cs="Times New Roman"/>
          <w:iCs/>
          <w:color w:val="000000"/>
          <w:sz w:val="24"/>
          <w:szCs w:val="24"/>
        </w:rPr>
        <w:t xml:space="preserve"> </w:t>
      </w:r>
      <w:r w:rsidR="00823979" w:rsidRPr="00EC1A14">
        <w:rPr>
          <w:rFonts w:cs="Times New Roman"/>
          <w:iCs/>
          <w:color w:val="000000"/>
          <w:sz w:val="24"/>
          <w:szCs w:val="24"/>
        </w:rPr>
        <w:t>(</w:t>
      </w:r>
      <w:proofErr w:type="spellStart"/>
      <w:r w:rsidR="00823979" w:rsidRPr="00EC1A14">
        <w:rPr>
          <w:rFonts w:cs="Times New Roman"/>
          <w:b/>
          <w:iCs/>
          <w:color w:val="000000"/>
          <w:sz w:val="24"/>
          <w:szCs w:val="24"/>
        </w:rPr>
        <w:t>PDPc</w:t>
      </w:r>
      <w:proofErr w:type="spellEnd"/>
      <w:r w:rsidRPr="00EC1A14">
        <w:rPr>
          <w:rFonts w:cs="Times New Roman"/>
          <w:b/>
          <w:iCs/>
          <w:color w:val="000000"/>
          <w:sz w:val="24"/>
          <w:szCs w:val="24"/>
        </w:rPr>
        <w:t xml:space="preserve">, </w:t>
      </w:r>
      <w:proofErr w:type="spellStart"/>
      <w:r w:rsidRPr="00EC1A14">
        <w:rPr>
          <w:rFonts w:cs="Times New Roman"/>
          <w:b/>
          <w:iCs/>
          <w:color w:val="000000"/>
          <w:sz w:val="24"/>
          <w:szCs w:val="24"/>
        </w:rPr>
        <w:t>anteY</w:t>
      </w:r>
      <w:proofErr w:type="spellEnd"/>
      <w:r w:rsidR="00823979" w:rsidRPr="00EC1A14">
        <w:rPr>
          <w:rFonts w:cs="Times New Roman"/>
          <w:iCs/>
          <w:color w:val="000000"/>
          <w:sz w:val="24"/>
          <w:szCs w:val="24"/>
        </w:rPr>
        <w:t>);</w:t>
      </w:r>
    </w:p>
    <w:p w:rsidR="00823979" w:rsidRPr="00EC1A14" w:rsidRDefault="008733DC" w:rsidP="00823979">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 xml:space="preserve">Con riferimento alle determinazioni relative agli anni 2016 e 2017, il numero di punti di prelievo serviti nell'anno 2015 nei confronti dei quali è stata emessa almeno una bolletta in formato elettronico; i clienti </w:t>
      </w:r>
      <w:proofErr w:type="spellStart"/>
      <w:r w:rsidRPr="00EC1A14">
        <w:rPr>
          <w:rFonts w:cs="Times New Roman"/>
          <w:iCs/>
          <w:color w:val="000000"/>
          <w:sz w:val="24"/>
          <w:szCs w:val="24"/>
        </w:rPr>
        <w:t>multisito</w:t>
      </w:r>
      <w:proofErr w:type="spellEnd"/>
      <w:r w:rsidRPr="00EC1A14">
        <w:rPr>
          <w:rFonts w:cs="Times New Roman"/>
          <w:iCs/>
          <w:color w:val="000000"/>
          <w:sz w:val="24"/>
          <w:szCs w:val="24"/>
        </w:rPr>
        <w:t xml:space="preserve">, cui viene emessa un'unica bolletta contabilizzante i consumi relativi a tutti i punti di prelievo serviti, vengono contabilizzati come unico punto di prelievo. </w:t>
      </w:r>
      <w:r w:rsidR="00823979" w:rsidRPr="00EC1A14">
        <w:rPr>
          <w:rFonts w:cs="Times New Roman"/>
          <w:iCs/>
          <w:color w:val="000000"/>
          <w:sz w:val="24"/>
          <w:szCs w:val="24"/>
        </w:rPr>
        <w:t>(</w:t>
      </w:r>
      <w:proofErr w:type="spellStart"/>
      <w:r w:rsidR="00A34746" w:rsidRPr="00EC1A14">
        <w:rPr>
          <w:rFonts w:cs="Times New Roman"/>
          <w:b/>
          <w:iCs/>
          <w:color w:val="000000"/>
          <w:sz w:val="24"/>
          <w:szCs w:val="24"/>
        </w:rPr>
        <w:t>PDP</w:t>
      </w:r>
      <w:r w:rsidR="00A34746" w:rsidRPr="00EC1A14">
        <w:rPr>
          <w:rFonts w:cs="Times New Roman"/>
          <w:b/>
          <w:iCs/>
          <w:color w:val="000000"/>
          <w:sz w:val="24"/>
          <w:szCs w:val="24"/>
          <w:vertAlign w:val="subscript"/>
        </w:rPr>
        <w:t>c</w:t>
      </w:r>
      <w:proofErr w:type="spellEnd"/>
      <w:r w:rsidR="00CA5BD3" w:rsidRPr="00EC1A14">
        <w:rPr>
          <w:rFonts w:cs="Times New Roman"/>
          <w:b/>
          <w:iCs/>
          <w:color w:val="000000"/>
          <w:sz w:val="24"/>
          <w:szCs w:val="24"/>
          <w:vertAlign w:val="subscript"/>
        </w:rPr>
        <w:t>, Y-2</w:t>
      </w:r>
      <w:r w:rsidR="00823979" w:rsidRPr="00EC1A14">
        <w:rPr>
          <w:rFonts w:cs="Times New Roman"/>
          <w:iCs/>
          <w:color w:val="000000"/>
          <w:sz w:val="24"/>
          <w:szCs w:val="24"/>
          <w:vertAlign w:val="subscript"/>
        </w:rPr>
        <w:t>);</w:t>
      </w:r>
    </w:p>
    <w:p w:rsidR="00457477" w:rsidRPr="00EC1A14" w:rsidRDefault="008733DC">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Il numero di bollette contenenti lo sconto di cui all'art. 13, comma6 dell'allegato A alla deliberazione 501/2014/R/</w:t>
      </w:r>
      <w:proofErr w:type="spellStart"/>
      <w:r w:rsidRPr="00EC1A14">
        <w:rPr>
          <w:rFonts w:cs="Times New Roman"/>
          <w:iCs/>
          <w:color w:val="000000"/>
          <w:sz w:val="24"/>
          <w:szCs w:val="24"/>
        </w:rPr>
        <w:t>com</w:t>
      </w:r>
      <w:proofErr w:type="spellEnd"/>
      <w:r w:rsidRPr="00EC1A14">
        <w:rPr>
          <w:rFonts w:cs="Times New Roman"/>
          <w:iCs/>
          <w:color w:val="000000"/>
          <w:sz w:val="24"/>
          <w:szCs w:val="24"/>
        </w:rPr>
        <w:t xml:space="preserve"> emesse nell'anno 2017</w:t>
      </w:r>
      <w:r w:rsidRPr="00EC1A14" w:rsidDel="008733DC">
        <w:rPr>
          <w:rFonts w:cs="Times New Roman"/>
          <w:iCs/>
          <w:color w:val="000000"/>
          <w:sz w:val="24"/>
          <w:szCs w:val="24"/>
        </w:rPr>
        <w:t xml:space="preserve"> </w:t>
      </w:r>
      <w:r w:rsidR="00823979" w:rsidRPr="00EC1A14">
        <w:rPr>
          <w:rFonts w:cs="Times New Roman"/>
          <w:iCs/>
          <w:color w:val="000000"/>
          <w:sz w:val="24"/>
          <w:szCs w:val="24"/>
        </w:rPr>
        <w:t>(</w:t>
      </w:r>
      <w:proofErr w:type="spellStart"/>
      <w:r w:rsidRPr="00EC1A14">
        <w:rPr>
          <w:rFonts w:cs="Times New Roman"/>
          <w:b/>
          <w:iCs/>
          <w:color w:val="000000"/>
          <w:sz w:val="24"/>
          <w:szCs w:val="24"/>
        </w:rPr>
        <w:t>Boll</w:t>
      </w:r>
      <w:r w:rsidR="00823979" w:rsidRPr="00EC1A14">
        <w:rPr>
          <w:rFonts w:cs="Times New Roman"/>
          <w:b/>
          <w:iCs/>
          <w:color w:val="000000"/>
          <w:sz w:val="24"/>
          <w:szCs w:val="24"/>
          <w:vertAlign w:val="subscript"/>
        </w:rPr>
        <w:t>c</w:t>
      </w:r>
      <w:r w:rsidRPr="00EC1A14">
        <w:rPr>
          <w:rFonts w:cs="Times New Roman"/>
          <w:b/>
          <w:iCs/>
          <w:color w:val="000000"/>
          <w:sz w:val="24"/>
          <w:szCs w:val="24"/>
          <w:vertAlign w:val="subscript"/>
        </w:rPr>
        <w:t>,</w:t>
      </w:r>
      <w:r w:rsidRPr="00EC1A14">
        <w:rPr>
          <w:rFonts w:cs="Times New Roman"/>
          <w:b/>
          <w:iCs/>
          <w:color w:val="000000"/>
          <w:sz w:val="24"/>
          <w:szCs w:val="24"/>
          <w:vertAlign w:val="superscript"/>
        </w:rPr>
        <w:t>YEM</w:t>
      </w:r>
      <w:r w:rsidR="00823979" w:rsidRPr="00EC1A14">
        <w:rPr>
          <w:rFonts w:cs="Times New Roman"/>
          <w:b/>
          <w:iCs/>
          <w:color w:val="000000"/>
          <w:sz w:val="24"/>
          <w:szCs w:val="24"/>
          <w:vertAlign w:val="superscript"/>
        </w:rPr>
        <w:t>_</w:t>
      </w:r>
      <w:r w:rsidRPr="00EC1A14">
        <w:rPr>
          <w:rFonts w:cs="Times New Roman"/>
          <w:b/>
          <w:iCs/>
          <w:color w:val="000000"/>
          <w:sz w:val="24"/>
          <w:szCs w:val="24"/>
          <w:vertAlign w:val="superscript"/>
        </w:rPr>
        <w:t>SC</w:t>
      </w:r>
      <w:proofErr w:type="spellEnd"/>
      <w:r w:rsidR="00823979" w:rsidRPr="00EC1A14">
        <w:rPr>
          <w:rFonts w:cs="Times New Roman"/>
          <w:iCs/>
          <w:color w:val="000000"/>
          <w:sz w:val="24"/>
          <w:szCs w:val="24"/>
        </w:rPr>
        <w:t>);</w:t>
      </w:r>
    </w:p>
    <w:p w:rsidR="00457477" w:rsidRPr="00EC1A14" w:rsidRDefault="008733DC">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Nei casi in cui l'esercente la maggior tutela nell'anno 2016 non abbia raggiunto il livello di a di cui alla Tabella 13 del TIV, il numero di bollette contenenti lo sconto di cui all'art. 13, comma 6 dell'allegato A alla deliberazione 501/2014/R/</w:t>
      </w:r>
      <w:proofErr w:type="spellStart"/>
      <w:r w:rsidRPr="00EC1A14">
        <w:rPr>
          <w:rFonts w:cs="Times New Roman"/>
          <w:iCs/>
          <w:color w:val="000000"/>
          <w:sz w:val="24"/>
          <w:szCs w:val="24"/>
        </w:rPr>
        <w:t>com</w:t>
      </w:r>
      <w:proofErr w:type="spellEnd"/>
      <w:r w:rsidRPr="00EC1A14">
        <w:rPr>
          <w:rFonts w:cs="Times New Roman"/>
          <w:iCs/>
          <w:color w:val="000000"/>
          <w:sz w:val="24"/>
          <w:szCs w:val="24"/>
        </w:rPr>
        <w:t xml:space="preserve"> emesse nell'anno 2016</w:t>
      </w:r>
      <w:r w:rsidRPr="00EC1A14" w:rsidDel="008733DC">
        <w:rPr>
          <w:rFonts w:cs="Times New Roman"/>
          <w:iCs/>
          <w:color w:val="000000"/>
          <w:sz w:val="24"/>
          <w:szCs w:val="24"/>
        </w:rPr>
        <w:t xml:space="preserve"> </w:t>
      </w:r>
      <w:r w:rsidR="00823979" w:rsidRPr="00EC1A14">
        <w:rPr>
          <w:rFonts w:cs="Times New Roman"/>
          <w:iCs/>
          <w:color w:val="000000"/>
          <w:sz w:val="24"/>
          <w:szCs w:val="24"/>
        </w:rPr>
        <w:t>(</w:t>
      </w:r>
      <w:proofErr w:type="spellStart"/>
      <w:r w:rsidRPr="00EC1A14">
        <w:rPr>
          <w:rFonts w:cs="Times New Roman"/>
          <w:b/>
          <w:iCs/>
          <w:color w:val="000000"/>
          <w:sz w:val="24"/>
          <w:szCs w:val="24"/>
        </w:rPr>
        <w:t>Boll</w:t>
      </w:r>
      <w:r w:rsidR="00823979" w:rsidRPr="00EC1A14">
        <w:rPr>
          <w:rFonts w:cs="Times New Roman"/>
          <w:b/>
          <w:iCs/>
          <w:color w:val="000000"/>
          <w:sz w:val="24"/>
          <w:szCs w:val="24"/>
          <w:vertAlign w:val="subscript"/>
        </w:rPr>
        <w:t>c</w:t>
      </w:r>
      <w:r w:rsidRPr="00EC1A14">
        <w:rPr>
          <w:rFonts w:cs="Times New Roman"/>
          <w:b/>
          <w:iCs/>
          <w:color w:val="000000"/>
          <w:sz w:val="24"/>
          <w:szCs w:val="24"/>
          <w:vertAlign w:val="subscript"/>
        </w:rPr>
        <w:t>,anteY</w:t>
      </w:r>
      <w:r w:rsidRPr="00EC1A14">
        <w:rPr>
          <w:rFonts w:cs="Times New Roman"/>
          <w:b/>
          <w:iCs/>
          <w:color w:val="000000"/>
          <w:sz w:val="24"/>
          <w:szCs w:val="24"/>
          <w:vertAlign w:val="superscript"/>
        </w:rPr>
        <w:t>EM</w:t>
      </w:r>
      <w:r w:rsidR="00823979" w:rsidRPr="00EC1A14">
        <w:rPr>
          <w:rFonts w:cs="Times New Roman"/>
          <w:b/>
          <w:iCs/>
          <w:color w:val="000000"/>
          <w:sz w:val="24"/>
          <w:szCs w:val="24"/>
          <w:vertAlign w:val="superscript"/>
        </w:rPr>
        <w:t>_</w:t>
      </w:r>
      <w:r w:rsidRPr="00EC1A14">
        <w:rPr>
          <w:rFonts w:cs="Times New Roman"/>
          <w:b/>
          <w:iCs/>
          <w:color w:val="000000"/>
          <w:sz w:val="24"/>
          <w:szCs w:val="24"/>
          <w:vertAlign w:val="superscript"/>
        </w:rPr>
        <w:t>SC</w:t>
      </w:r>
      <w:proofErr w:type="spellEnd"/>
      <w:r w:rsidR="00823979" w:rsidRPr="00EC1A14">
        <w:rPr>
          <w:rFonts w:cs="Times New Roman"/>
          <w:iCs/>
          <w:color w:val="000000"/>
          <w:sz w:val="24"/>
          <w:szCs w:val="24"/>
        </w:rPr>
        <w:t>).</w:t>
      </w:r>
    </w:p>
    <w:p w:rsidR="008733DC" w:rsidRPr="00EC1A14" w:rsidRDefault="008733DC">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Con riferimento alle determinazioni relative agli anni 2016 e 2017, il numero di bollette in formato elettronico emesse nell'anno 2015 (</w:t>
      </w:r>
      <w:r w:rsidR="00D63D66" w:rsidRPr="00EC1A14">
        <w:rPr>
          <w:rFonts w:cs="Times New Roman"/>
          <w:b/>
          <w:iCs/>
          <w:color w:val="000000"/>
          <w:sz w:val="24"/>
          <w:szCs w:val="24"/>
        </w:rPr>
        <w:t>Boll</w:t>
      </w:r>
      <w:r w:rsidR="00D63D66" w:rsidRPr="00EC1A14">
        <w:rPr>
          <w:rFonts w:cs="Times New Roman"/>
          <w:b/>
          <w:iCs/>
          <w:color w:val="000000"/>
          <w:sz w:val="24"/>
          <w:szCs w:val="24"/>
          <w:vertAlign w:val="subscript"/>
        </w:rPr>
        <w:t>c,Y-2</w:t>
      </w:r>
      <w:r w:rsidR="00D63D66" w:rsidRPr="00EC1A14">
        <w:rPr>
          <w:rFonts w:cs="Times New Roman"/>
          <w:b/>
          <w:iCs/>
          <w:color w:val="000000"/>
          <w:sz w:val="24"/>
          <w:szCs w:val="24"/>
          <w:vertAlign w:val="superscript"/>
        </w:rPr>
        <w:t>EM_FE</w:t>
      </w:r>
      <w:r w:rsidRPr="00EC1A14">
        <w:rPr>
          <w:rFonts w:cs="Times New Roman"/>
          <w:iCs/>
          <w:color w:val="000000"/>
          <w:sz w:val="24"/>
          <w:szCs w:val="24"/>
        </w:rPr>
        <w:t>)</w:t>
      </w:r>
    </w:p>
    <w:p w:rsidR="008733DC" w:rsidRPr="00EC1A14" w:rsidRDefault="008733DC">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Numero di bollette annue da emettere ai sensi della regolazione vigente nell'anno 2017 (</w:t>
      </w:r>
      <w:proofErr w:type="spellStart"/>
      <w:r w:rsidR="00D63D66" w:rsidRPr="00EC1A14">
        <w:rPr>
          <w:rFonts w:cs="Times New Roman"/>
          <w:b/>
          <w:iCs/>
          <w:color w:val="000000"/>
          <w:sz w:val="24"/>
          <w:szCs w:val="24"/>
        </w:rPr>
        <w:t>Boll</w:t>
      </w:r>
      <w:r w:rsidR="00D63D66" w:rsidRPr="00EC1A14">
        <w:rPr>
          <w:rFonts w:cs="Times New Roman"/>
          <w:b/>
          <w:iCs/>
          <w:color w:val="000000"/>
          <w:sz w:val="24"/>
          <w:szCs w:val="24"/>
          <w:vertAlign w:val="subscript"/>
        </w:rPr>
        <w:t>c,Y</w:t>
      </w:r>
      <w:r w:rsidR="00D63D66" w:rsidRPr="00EC1A14">
        <w:rPr>
          <w:rFonts w:cs="Times New Roman"/>
          <w:b/>
          <w:iCs/>
          <w:color w:val="000000"/>
          <w:sz w:val="24"/>
          <w:szCs w:val="24"/>
          <w:vertAlign w:val="superscript"/>
        </w:rPr>
        <w:t>Period</w:t>
      </w:r>
      <w:proofErr w:type="spellEnd"/>
      <w:r w:rsidRPr="00EC1A14">
        <w:rPr>
          <w:rFonts w:cs="Times New Roman"/>
          <w:iCs/>
          <w:color w:val="000000"/>
          <w:sz w:val="24"/>
          <w:szCs w:val="24"/>
        </w:rPr>
        <w:t>)</w:t>
      </w:r>
    </w:p>
    <w:p w:rsidR="008E38A0" w:rsidRPr="00EC1A14" w:rsidRDefault="008E38A0">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Nei casi in cui l'esercente la maggior tutela nell'anno 2016 non abbia raggiunto il livello di a di cui alla Tabella 13 del TIV, il numero di bollette annue da emettere ai sensi della regolazione vigente nell'anno 2016 (</w:t>
      </w:r>
      <w:proofErr w:type="spellStart"/>
      <w:r w:rsidR="00D63D66" w:rsidRPr="00EC1A14">
        <w:rPr>
          <w:rFonts w:cs="Times New Roman"/>
          <w:b/>
          <w:iCs/>
          <w:color w:val="000000"/>
          <w:sz w:val="24"/>
          <w:szCs w:val="24"/>
        </w:rPr>
        <w:t>Boll</w:t>
      </w:r>
      <w:r w:rsidR="00D63D66" w:rsidRPr="00EC1A14">
        <w:rPr>
          <w:rFonts w:cs="Times New Roman"/>
          <w:b/>
          <w:iCs/>
          <w:color w:val="000000"/>
          <w:sz w:val="24"/>
          <w:szCs w:val="24"/>
          <w:vertAlign w:val="subscript"/>
        </w:rPr>
        <w:t>c,anteY</w:t>
      </w:r>
      <w:r w:rsidR="00D63D66" w:rsidRPr="00EC1A14">
        <w:rPr>
          <w:rFonts w:cs="Times New Roman"/>
          <w:b/>
          <w:iCs/>
          <w:color w:val="000000"/>
          <w:sz w:val="24"/>
          <w:szCs w:val="24"/>
          <w:vertAlign w:val="superscript"/>
        </w:rPr>
        <w:t>Period</w:t>
      </w:r>
      <w:proofErr w:type="spellEnd"/>
      <w:r w:rsidRPr="00EC1A14">
        <w:rPr>
          <w:rFonts w:cs="Times New Roman"/>
          <w:iCs/>
          <w:color w:val="000000"/>
          <w:sz w:val="24"/>
          <w:szCs w:val="24"/>
        </w:rPr>
        <w:t>)</w:t>
      </w:r>
    </w:p>
    <w:p w:rsidR="005676A2" w:rsidRDefault="008E38A0" w:rsidP="005676A2">
      <w:pPr>
        <w:pStyle w:val="Paragrafoelenco"/>
        <w:numPr>
          <w:ilvl w:val="0"/>
          <w:numId w:val="27"/>
        </w:numPr>
        <w:ind w:right="-1"/>
        <w:jc w:val="both"/>
        <w:rPr>
          <w:rFonts w:cs="Times New Roman"/>
          <w:iCs/>
          <w:color w:val="000000"/>
          <w:sz w:val="24"/>
          <w:szCs w:val="24"/>
        </w:rPr>
      </w:pPr>
      <w:r w:rsidRPr="00EC1A14">
        <w:rPr>
          <w:rFonts w:cs="Times New Roman"/>
          <w:iCs/>
          <w:color w:val="000000"/>
          <w:sz w:val="24"/>
          <w:szCs w:val="24"/>
        </w:rPr>
        <w:t>Con riferimento alle determinazioni relative agli anni 2016 e 2017, il numero di bollette annue da emettere ai sensi della regolazione vigente nell'anno 2015 (</w:t>
      </w:r>
      <w:r w:rsidR="00D63D66" w:rsidRPr="00EC1A14">
        <w:rPr>
          <w:rFonts w:cs="Times New Roman"/>
          <w:b/>
          <w:iCs/>
          <w:color w:val="000000"/>
          <w:sz w:val="24"/>
          <w:szCs w:val="24"/>
        </w:rPr>
        <w:t>Boll</w:t>
      </w:r>
      <w:r w:rsidR="00D63D66" w:rsidRPr="00EC1A14">
        <w:rPr>
          <w:rFonts w:cs="Times New Roman"/>
          <w:b/>
          <w:iCs/>
          <w:color w:val="000000"/>
          <w:sz w:val="24"/>
          <w:szCs w:val="24"/>
          <w:vertAlign w:val="subscript"/>
        </w:rPr>
        <w:t>c,Y-2</w:t>
      </w:r>
      <w:r w:rsidR="00D63D66" w:rsidRPr="00EC1A14">
        <w:rPr>
          <w:rFonts w:cs="Times New Roman"/>
          <w:b/>
          <w:iCs/>
          <w:color w:val="000000"/>
          <w:sz w:val="24"/>
          <w:szCs w:val="24"/>
          <w:vertAlign w:val="superscript"/>
        </w:rPr>
        <w:t>Period</w:t>
      </w:r>
      <w:r w:rsidRPr="00EC1A14">
        <w:rPr>
          <w:rFonts w:cs="Times New Roman"/>
          <w:iCs/>
          <w:color w:val="000000"/>
          <w:sz w:val="24"/>
          <w:szCs w:val="24"/>
        </w:rPr>
        <w:t>)</w:t>
      </w:r>
    </w:p>
    <w:p w:rsidR="005676A2" w:rsidRDefault="005676A2" w:rsidP="005676A2">
      <w:pPr>
        <w:pStyle w:val="Paragrafoelenco"/>
        <w:numPr>
          <w:ilvl w:val="0"/>
          <w:numId w:val="27"/>
        </w:numPr>
        <w:ind w:right="-1"/>
        <w:jc w:val="both"/>
        <w:rPr>
          <w:rFonts w:cs="Times New Roman"/>
          <w:iCs/>
          <w:color w:val="000000"/>
          <w:sz w:val="24"/>
          <w:szCs w:val="24"/>
        </w:rPr>
      </w:pPr>
      <w:r>
        <w:rPr>
          <w:rFonts w:cs="Times New Roman"/>
          <w:iCs/>
          <w:color w:val="000000"/>
          <w:sz w:val="24"/>
          <w:szCs w:val="24"/>
        </w:rPr>
        <w:t xml:space="preserve">Dichiarare di aver superato il valore di soglia minimo di cui alla Tabella 13 del TIV </w:t>
      </w:r>
      <w:r w:rsidRPr="005676A2">
        <w:rPr>
          <w:rFonts w:cs="Times New Roman"/>
          <w:iCs/>
          <w:sz w:val="24"/>
          <w:szCs w:val="24"/>
        </w:rPr>
        <w:t>inserendo il valore 0 equivalente alla risposta NO oppure il valore 1 equivalente la risposta SI. Di default il sistema è impostato su 0 .</w:t>
      </w:r>
    </w:p>
    <w:p w:rsidR="005676A2" w:rsidRPr="005676A2" w:rsidRDefault="005676A2" w:rsidP="005676A2">
      <w:pPr>
        <w:pStyle w:val="Paragrafoelenco"/>
        <w:numPr>
          <w:ilvl w:val="0"/>
          <w:numId w:val="27"/>
        </w:numPr>
        <w:ind w:right="-1"/>
        <w:jc w:val="both"/>
        <w:rPr>
          <w:rFonts w:cs="Times New Roman"/>
          <w:iCs/>
          <w:color w:val="000000"/>
          <w:sz w:val="24"/>
          <w:szCs w:val="24"/>
        </w:rPr>
      </w:pPr>
      <w:r w:rsidRPr="005676A2">
        <w:rPr>
          <w:rFonts w:cs="Times New Roman"/>
          <w:iCs/>
          <w:sz w:val="24"/>
          <w:szCs w:val="24"/>
        </w:rPr>
        <w:t>Dichiarare di essere un Esercente la maggior</w:t>
      </w:r>
      <w:r>
        <w:rPr>
          <w:rFonts w:cs="Times New Roman"/>
          <w:iCs/>
          <w:sz w:val="24"/>
          <w:szCs w:val="24"/>
        </w:rPr>
        <w:t xml:space="preserve"> tutela</w:t>
      </w:r>
      <w:r w:rsidRPr="005676A2">
        <w:rPr>
          <w:rFonts w:cs="Times New Roman"/>
          <w:iCs/>
          <w:sz w:val="24"/>
          <w:szCs w:val="24"/>
        </w:rPr>
        <w:t xml:space="preserve"> che alla data del 31/12/2015 se</w:t>
      </w:r>
      <w:r>
        <w:rPr>
          <w:rFonts w:cs="Times New Roman"/>
          <w:iCs/>
          <w:sz w:val="24"/>
          <w:szCs w:val="24"/>
        </w:rPr>
        <w:t xml:space="preserve">rviva un numero di </w:t>
      </w:r>
      <w:proofErr w:type="spellStart"/>
      <w:r>
        <w:rPr>
          <w:rFonts w:cs="Times New Roman"/>
          <w:iCs/>
          <w:sz w:val="24"/>
          <w:szCs w:val="24"/>
        </w:rPr>
        <w:t>pdp</w:t>
      </w:r>
      <w:proofErr w:type="spellEnd"/>
      <w:r>
        <w:rPr>
          <w:rFonts w:cs="Times New Roman"/>
          <w:iCs/>
          <w:sz w:val="24"/>
          <w:szCs w:val="24"/>
        </w:rPr>
        <w:t xml:space="preserve"> inferiore a 10ML </w:t>
      </w:r>
      <w:r w:rsidRPr="005676A2">
        <w:rPr>
          <w:rFonts w:cs="Times New Roman"/>
          <w:iCs/>
          <w:sz w:val="24"/>
          <w:szCs w:val="24"/>
        </w:rPr>
        <w:t>inserendo il valore 0 equivalente alla risposta NO oppure il valore 1 equivalente la risposta SI. Di default il sistema è impostato su 0 .</w:t>
      </w:r>
    </w:p>
    <w:p w:rsidR="00457477" w:rsidRDefault="00457477">
      <w:pPr>
        <w:pStyle w:val="Paragrafoelenco"/>
        <w:spacing w:after="0"/>
        <w:ind w:left="1134" w:hanging="426"/>
        <w:jc w:val="both"/>
        <w:rPr>
          <w:rFonts w:cs="Times New Roman"/>
          <w:iCs/>
          <w:color w:val="000000"/>
          <w:sz w:val="24"/>
          <w:szCs w:val="24"/>
        </w:rPr>
      </w:pPr>
    </w:p>
    <w:p w:rsidR="006430EA" w:rsidRPr="00BE709B" w:rsidRDefault="006430EA" w:rsidP="00395137">
      <w:pPr>
        <w:pStyle w:val="Paragrafoelenco"/>
        <w:numPr>
          <w:ilvl w:val="0"/>
          <w:numId w:val="27"/>
        </w:numPr>
        <w:spacing w:after="0"/>
        <w:jc w:val="both"/>
        <w:rPr>
          <w:rFonts w:cs="Times New Roman"/>
          <w:iCs/>
          <w:color w:val="000000"/>
          <w:sz w:val="24"/>
          <w:szCs w:val="24"/>
        </w:rPr>
      </w:pPr>
      <w:r>
        <w:rPr>
          <w:rFonts w:cs="Times New Roman"/>
          <w:iCs/>
          <w:color w:val="000000"/>
          <w:sz w:val="24"/>
          <w:szCs w:val="24"/>
        </w:rPr>
        <w:t xml:space="preserve">al download </w:t>
      </w:r>
      <w:r w:rsidRPr="00BE709B">
        <w:rPr>
          <w:rFonts w:cs="Times New Roman"/>
          <w:iCs/>
          <w:color w:val="000000"/>
          <w:sz w:val="24"/>
          <w:szCs w:val="24"/>
        </w:rPr>
        <w:t xml:space="preserve">del modulo predisposto dalla </w:t>
      </w:r>
      <w:r w:rsidR="00CA4700">
        <w:rPr>
          <w:rFonts w:cs="Times New Roman"/>
          <w:iCs/>
          <w:color w:val="000000"/>
          <w:sz w:val="24"/>
          <w:szCs w:val="24"/>
        </w:rPr>
        <w:t>CSEA</w:t>
      </w:r>
      <w:r w:rsidRPr="00BE709B">
        <w:rPr>
          <w:rFonts w:cs="Times New Roman"/>
          <w:iCs/>
          <w:color w:val="000000"/>
          <w:sz w:val="24"/>
          <w:szCs w:val="24"/>
        </w:rPr>
        <w:t xml:space="preserve"> “</w:t>
      </w:r>
      <w:r w:rsidR="001A40BC" w:rsidRPr="001A40BC">
        <w:rPr>
          <w:rFonts w:cs="Times New Roman"/>
          <w:i/>
          <w:color w:val="000000"/>
          <w:sz w:val="24"/>
          <w:szCs w:val="24"/>
        </w:rPr>
        <w:t>istanza partecipazione meccanismo incentivante bolletta elettronica - art. 16quinquies del TIV</w:t>
      </w:r>
      <w:r w:rsidRPr="00BE709B">
        <w:rPr>
          <w:rFonts w:cs="Times New Roman"/>
          <w:iCs/>
          <w:color w:val="000000"/>
          <w:sz w:val="24"/>
          <w:szCs w:val="24"/>
        </w:rPr>
        <w:t>”</w:t>
      </w:r>
      <w:r w:rsidR="009B1E59">
        <w:rPr>
          <w:rFonts w:cs="Times New Roman"/>
          <w:iCs/>
          <w:color w:val="000000"/>
          <w:sz w:val="24"/>
          <w:szCs w:val="24"/>
        </w:rPr>
        <w:t xml:space="preserve"> attraverso il tasto download </w:t>
      </w:r>
      <w:proofErr w:type="spellStart"/>
      <w:r w:rsidR="009B1E59">
        <w:rPr>
          <w:rFonts w:cs="Times New Roman"/>
          <w:iCs/>
          <w:color w:val="000000"/>
          <w:sz w:val="24"/>
          <w:szCs w:val="24"/>
        </w:rPr>
        <w:t>template</w:t>
      </w:r>
      <w:proofErr w:type="spellEnd"/>
      <w:r w:rsidR="009B1E59">
        <w:rPr>
          <w:rFonts w:cs="Times New Roman"/>
          <w:iCs/>
          <w:color w:val="000000"/>
          <w:sz w:val="24"/>
          <w:szCs w:val="24"/>
        </w:rPr>
        <w:t>;</w:t>
      </w:r>
    </w:p>
    <w:p w:rsidR="005745A8" w:rsidRPr="00BE709B" w:rsidRDefault="005745A8" w:rsidP="00395137">
      <w:pPr>
        <w:pStyle w:val="Paragrafoelenco"/>
        <w:numPr>
          <w:ilvl w:val="0"/>
          <w:numId w:val="27"/>
        </w:numPr>
        <w:spacing w:after="0"/>
        <w:jc w:val="both"/>
        <w:rPr>
          <w:rFonts w:cs="Times New Roman"/>
          <w:iCs/>
          <w:color w:val="000000"/>
          <w:sz w:val="24"/>
          <w:szCs w:val="24"/>
        </w:rPr>
      </w:pPr>
      <w:r w:rsidRPr="00BE709B">
        <w:rPr>
          <w:rFonts w:cs="Times New Roman"/>
          <w:iCs/>
          <w:color w:val="000000"/>
          <w:sz w:val="24"/>
          <w:szCs w:val="24"/>
        </w:rPr>
        <w:t xml:space="preserve">all’upload del modulo </w:t>
      </w:r>
      <w:r w:rsidR="009B1E59">
        <w:rPr>
          <w:rFonts w:cs="Times New Roman"/>
          <w:iCs/>
          <w:color w:val="000000"/>
          <w:sz w:val="24"/>
          <w:szCs w:val="24"/>
        </w:rPr>
        <w:t xml:space="preserve">succitato </w:t>
      </w:r>
      <w:r w:rsidRPr="00BE709B">
        <w:rPr>
          <w:rFonts w:cs="Times New Roman"/>
          <w:iCs/>
          <w:color w:val="000000"/>
          <w:sz w:val="24"/>
          <w:szCs w:val="24"/>
        </w:rPr>
        <w:t xml:space="preserve">compilato in ogni sua parte e debitamente timbrato e </w:t>
      </w:r>
      <w:r w:rsidR="00E35919">
        <w:rPr>
          <w:rFonts w:cs="Times New Roman"/>
          <w:iCs/>
          <w:color w:val="000000"/>
          <w:sz w:val="24"/>
          <w:szCs w:val="24"/>
        </w:rPr>
        <w:t>sottoscritto</w:t>
      </w:r>
      <w:r w:rsidR="005900DE" w:rsidRPr="00BE709B">
        <w:rPr>
          <w:rFonts w:cs="Times New Roman"/>
          <w:iCs/>
          <w:color w:val="000000"/>
          <w:sz w:val="24"/>
          <w:szCs w:val="24"/>
        </w:rPr>
        <w:t xml:space="preserve"> dal rappresentante</w:t>
      </w:r>
      <w:r w:rsidRPr="00BE709B">
        <w:rPr>
          <w:rFonts w:cs="Times New Roman"/>
          <w:iCs/>
          <w:color w:val="000000"/>
          <w:sz w:val="24"/>
          <w:szCs w:val="24"/>
        </w:rPr>
        <w:t xml:space="preserve"> </w:t>
      </w:r>
      <w:r w:rsidR="005900DE" w:rsidRPr="00BE709B">
        <w:rPr>
          <w:rFonts w:cs="Times New Roman"/>
          <w:iCs/>
          <w:color w:val="000000"/>
          <w:sz w:val="24"/>
          <w:szCs w:val="24"/>
        </w:rPr>
        <w:t>legale o negoziale dell’</w:t>
      </w:r>
      <w:r w:rsidR="00BE709B" w:rsidRPr="00BE709B">
        <w:t xml:space="preserve"> </w:t>
      </w:r>
      <w:r w:rsidR="00BE709B">
        <w:rPr>
          <w:rFonts w:cs="Times New Roman"/>
          <w:iCs/>
          <w:color w:val="000000"/>
          <w:sz w:val="24"/>
          <w:szCs w:val="24"/>
        </w:rPr>
        <w:t>e</w:t>
      </w:r>
      <w:r w:rsidR="00BE709B" w:rsidRPr="00BE709B">
        <w:rPr>
          <w:rFonts w:cs="Times New Roman"/>
          <w:iCs/>
          <w:color w:val="000000"/>
          <w:sz w:val="24"/>
          <w:szCs w:val="24"/>
        </w:rPr>
        <w:t xml:space="preserve">sercente la </w:t>
      </w:r>
      <w:r w:rsidR="00BE709B">
        <w:rPr>
          <w:rFonts w:cs="Times New Roman"/>
          <w:iCs/>
          <w:color w:val="000000"/>
          <w:sz w:val="24"/>
          <w:szCs w:val="24"/>
        </w:rPr>
        <w:t>m</w:t>
      </w:r>
      <w:r w:rsidR="00BE709B" w:rsidRPr="00BE709B">
        <w:rPr>
          <w:rFonts w:cs="Times New Roman"/>
          <w:iCs/>
          <w:color w:val="000000"/>
          <w:sz w:val="24"/>
          <w:szCs w:val="24"/>
        </w:rPr>
        <w:t xml:space="preserve">aggior </w:t>
      </w:r>
      <w:r w:rsidR="00BE709B">
        <w:rPr>
          <w:rFonts w:cs="Times New Roman"/>
          <w:iCs/>
          <w:color w:val="000000"/>
          <w:sz w:val="24"/>
          <w:szCs w:val="24"/>
        </w:rPr>
        <w:t>t</w:t>
      </w:r>
      <w:r w:rsidR="00BE709B" w:rsidRPr="00BE709B">
        <w:rPr>
          <w:rFonts w:cs="Times New Roman"/>
          <w:iCs/>
          <w:color w:val="000000"/>
          <w:sz w:val="24"/>
          <w:szCs w:val="24"/>
        </w:rPr>
        <w:t>utela</w:t>
      </w:r>
      <w:r w:rsidR="005900DE" w:rsidRPr="00BE709B">
        <w:rPr>
          <w:rFonts w:cs="Times New Roman"/>
          <w:iCs/>
          <w:color w:val="000000"/>
          <w:sz w:val="24"/>
          <w:szCs w:val="24"/>
        </w:rPr>
        <w:t>;</w:t>
      </w:r>
    </w:p>
    <w:p w:rsidR="00EC1A14" w:rsidRPr="005676A2" w:rsidRDefault="005900DE" w:rsidP="005676A2">
      <w:pPr>
        <w:pStyle w:val="Paragrafoelenco"/>
        <w:numPr>
          <w:ilvl w:val="0"/>
          <w:numId w:val="27"/>
        </w:numPr>
        <w:spacing w:after="0"/>
        <w:jc w:val="both"/>
        <w:rPr>
          <w:rFonts w:cs="Times New Roman"/>
          <w:iCs/>
          <w:color w:val="000000"/>
          <w:sz w:val="24"/>
          <w:szCs w:val="24"/>
        </w:rPr>
      </w:pPr>
      <w:r w:rsidRPr="00BE709B">
        <w:rPr>
          <w:rFonts w:cs="Times New Roman"/>
          <w:iCs/>
          <w:color w:val="000000"/>
          <w:sz w:val="24"/>
          <w:szCs w:val="24"/>
        </w:rPr>
        <w:lastRenderedPageBreak/>
        <w:t>all’upload della copia fotostatica del documento di identità d</w:t>
      </w:r>
      <w:r w:rsidR="005263EA">
        <w:rPr>
          <w:rFonts w:cs="Times New Roman"/>
          <w:iCs/>
          <w:color w:val="000000"/>
          <w:sz w:val="24"/>
          <w:szCs w:val="24"/>
        </w:rPr>
        <w:t>e</w:t>
      </w:r>
      <w:r w:rsidRPr="00BE709B">
        <w:rPr>
          <w:rFonts w:cs="Times New Roman"/>
          <w:iCs/>
          <w:color w:val="000000"/>
          <w:sz w:val="24"/>
          <w:szCs w:val="24"/>
        </w:rPr>
        <w:t>l rappresentante legale o negoziale dell’</w:t>
      </w:r>
      <w:r w:rsidRPr="005900DE">
        <w:t xml:space="preserve"> </w:t>
      </w:r>
      <w:r w:rsidR="00BE709B">
        <w:t>e</w:t>
      </w:r>
      <w:r w:rsidRPr="00BE709B">
        <w:rPr>
          <w:rFonts w:cs="Times New Roman"/>
          <w:iCs/>
          <w:color w:val="000000"/>
          <w:sz w:val="24"/>
          <w:szCs w:val="24"/>
        </w:rPr>
        <w:t>sercent</w:t>
      </w:r>
      <w:r w:rsidR="00BE709B">
        <w:rPr>
          <w:rFonts w:cs="Times New Roman"/>
          <w:iCs/>
          <w:color w:val="000000"/>
          <w:sz w:val="24"/>
          <w:szCs w:val="24"/>
        </w:rPr>
        <w:t>e</w:t>
      </w:r>
      <w:r w:rsidRPr="00BE709B">
        <w:rPr>
          <w:rFonts w:cs="Times New Roman"/>
          <w:iCs/>
          <w:color w:val="000000"/>
          <w:sz w:val="24"/>
          <w:szCs w:val="24"/>
        </w:rPr>
        <w:t xml:space="preserve"> la </w:t>
      </w:r>
      <w:r w:rsidR="00BE709B">
        <w:rPr>
          <w:rFonts w:cs="Times New Roman"/>
          <w:iCs/>
          <w:color w:val="000000"/>
          <w:sz w:val="24"/>
          <w:szCs w:val="24"/>
        </w:rPr>
        <w:t>m</w:t>
      </w:r>
      <w:r w:rsidRPr="00BE709B">
        <w:rPr>
          <w:rFonts w:cs="Times New Roman"/>
          <w:iCs/>
          <w:color w:val="000000"/>
          <w:sz w:val="24"/>
          <w:szCs w:val="24"/>
        </w:rPr>
        <w:t xml:space="preserve">aggior </w:t>
      </w:r>
      <w:r w:rsidR="00BE709B">
        <w:rPr>
          <w:rFonts w:cs="Times New Roman"/>
          <w:iCs/>
          <w:color w:val="000000"/>
          <w:sz w:val="24"/>
          <w:szCs w:val="24"/>
        </w:rPr>
        <w:t>t</w:t>
      </w:r>
      <w:r w:rsidR="00F55C19">
        <w:rPr>
          <w:rFonts w:cs="Times New Roman"/>
          <w:iCs/>
          <w:color w:val="000000"/>
          <w:sz w:val="24"/>
          <w:szCs w:val="24"/>
        </w:rPr>
        <w:t>utela;</w:t>
      </w:r>
    </w:p>
    <w:p w:rsidR="00457477" w:rsidRDefault="00457477">
      <w:pPr>
        <w:pStyle w:val="Paragrafoelenco"/>
        <w:spacing w:after="0"/>
        <w:ind w:left="360"/>
        <w:jc w:val="both"/>
        <w:rPr>
          <w:rFonts w:cs="Times New Roman"/>
          <w:iCs/>
          <w:color w:val="000000"/>
          <w:sz w:val="24"/>
          <w:szCs w:val="24"/>
        </w:rPr>
      </w:pPr>
    </w:p>
    <w:p w:rsidR="00BE709B" w:rsidRDefault="00222F52" w:rsidP="00B81731">
      <w:pPr>
        <w:spacing w:before="120" w:after="0"/>
        <w:jc w:val="both"/>
        <w:rPr>
          <w:rFonts w:cs="Times New Roman"/>
          <w:iCs/>
          <w:color w:val="000000"/>
          <w:sz w:val="24"/>
          <w:szCs w:val="24"/>
        </w:rPr>
      </w:pPr>
      <w:r w:rsidRPr="00222F52">
        <w:rPr>
          <w:rFonts w:cs="Times New Roman"/>
          <w:iCs/>
          <w:color w:val="000000"/>
          <w:sz w:val="24"/>
          <w:szCs w:val="24"/>
        </w:rPr>
        <w:t>Terminata la compilazione dei campi richiesti, l’utente, selezionato il tasto “Salva e continua”,  potrà salvare i dati inseriti</w:t>
      </w:r>
    </w:p>
    <w:p w:rsidR="00BE709B" w:rsidRDefault="00222F52" w:rsidP="00395137">
      <w:pPr>
        <w:spacing w:after="0"/>
        <w:jc w:val="both"/>
        <w:rPr>
          <w:rFonts w:cs="Times New Roman"/>
          <w:iCs/>
          <w:color w:val="000000"/>
          <w:sz w:val="24"/>
          <w:szCs w:val="24"/>
        </w:rPr>
      </w:pPr>
      <w:r w:rsidRPr="00222F52">
        <w:rPr>
          <w:rFonts w:cs="Times New Roman"/>
          <w:iCs/>
          <w:color w:val="000000"/>
          <w:sz w:val="24"/>
          <w:szCs w:val="24"/>
        </w:rPr>
        <w:t>Potrà</w:t>
      </w:r>
      <w:r w:rsidR="008C4E5A">
        <w:rPr>
          <w:rFonts w:cs="Times New Roman"/>
          <w:iCs/>
          <w:color w:val="000000"/>
          <w:sz w:val="24"/>
          <w:szCs w:val="24"/>
        </w:rPr>
        <w:t>,</w:t>
      </w:r>
      <w:r w:rsidRPr="00222F52">
        <w:rPr>
          <w:rFonts w:cs="Times New Roman"/>
          <w:iCs/>
          <w:color w:val="000000"/>
          <w:sz w:val="24"/>
          <w:szCs w:val="24"/>
        </w:rPr>
        <w:t xml:space="preserve"> inoltre, attraverso il tas</w:t>
      </w:r>
      <w:r w:rsidR="00CB3082">
        <w:rPr>
          <w:rFonts w:cs="Times New Roman"/>
          <w:iCs/>
          <w:color w:val="000000"/>
          <w:sz w:val="24"/>
          <w:szCs w:val="24"/>
        </w:rPr>
        <w:t>t</w:t>
      </w:r>
      <w:r w:rsidRPr="00222F52">
        <w:rPr>
          <w:rFonts w:cs="Times New Roman"/>
          <w:iCs/>
          <w:color w:val="000000"/>
          <w:sz w:val="24"/>
          <w:szCs w:val="24"/>
        </w:rPr>
        <w:t>o</w:t>
      </w:r>
      <w:r>
        <w:rPr>
          <w:rFonts w:cs="Times New Roman"/>
          <w:b/>
          <w:iCs/>
          <w:color w:val="000000"/>
          <w:sz w:val="24"/>
          <w:szCs w:val="24"/>
        </w:rPr>
        <w:t xml:space="preserve"> PDF </w:t>
      </w:r>
      <w:r w:rsidRPr="00222F52">
        <w:rPr>
          <w:rFonts w:cs="Times New Roman"/>
          <w:iCs/>
          <w:color w:val="000000"/>
          <w:sz w:val="24"/>
          <w:szCs w:val="24"/>
        </w:rPr>
        <w:t>effettuare il download del modello compilato oppure cancellare il modello compilato attraverso il tasto</w:t>
      </w:r>
      <w:r w:rsidRPr="00BE709B">
        <w:rPr>
          <w:rFonts w:cs="Times New Roman"/>
          <w:iCs/>
          <w:color w:val="000000"/>
          <w:sz w:val="24"/>
          <w:szCs w:val="24"/>
        </w:rPr>
        <w:t xml:space="preserve"> </w:t>
      </w:r>
      <w:r w:rsidRPr="00BE709B">
        <w:rPr>
          <w:rFonts w:cs="Times New Roman"/>
          <w:b/>
          <w:iCs/>
          <w:color w:val="000000"/>
          <w:sz w:val="24"/>
          <w:szCs w:val="24"/>
        </w:rPr>
        <w:t>Cancella Modello</w:t>
      </w:r>
      <w:r w:rsidRPr="00BE709B">
        <w:rPr>
          <w:rFonts w:cs="Times New Roman"/>
          <w:iCs/>
          <w:color w:val="000000"/>
          <w:sz w:val="24"/>
          <w:szCs w:val="24"/>
        </w:rPr>
        <w:t>.</w:t>
      </w:r>
    </w:p>
    <w:p w:rsidR="00BE709B" w:rsidRPr="00BE709B" w:rsidRDefault="00BE709B" w:rsidP="00395137">
      <w:pPr>
        <w:spacing w:after="0"/>
        <w:jc w:val="both"/>
        <w:rPr>
          <w:rFonts w:cs="Times New Roman"/>
          <w:iCs/>
          <w:color w:val="000000"/>
          <w:sz w:val="24"/>
          <w:szCs w:val="24"/>
        </w:rPr>
      </w:pPr>
      <w:r>
        <w:rPr>
          <w:rFonts w:cs="Times New Roman"/>
          <w:iCs/>
          <w:color w:val="000000"/>
          <w:sz w:val="24"/>
          <w:szCs w:val="24"/>
        </w:rPr>
        <w:t xml:space="preserve">Terminata la compilazione del </w:t>
      </w:r>
      <w:r w:rsidRPr="00BE709B">
        <w:rPr>
          <w:rFonts w:cs="Times New Roman"/>
          <w:i/>
          <w:iCs/>
          <w:color w:val="000000"/>
          <w:sz w:val="24"/>
          <w:szCs w:val="24"/>
        </w:rPr>
        <w:t>Modello</w:t>
      </w:r>
      <w:r>
        <w:rPr>
          <w:rFonts w:cs="Times New Roman"/>
          <w:iCs/>
          <w:color w:val="000000"/>
          <w:sz w:val="24"/>
          <w:szCs w:val="24"/>
        </w:rPr>
        <w:t xml:space="preserve"> l’utente dovrà procedere alla compilazione del </w:t>
      </w:r>
      <w:r w:rsidRPr="00BE709B">
        <w:rPr>
          <w:rFonts w:cs="Times New Roman"/>
          <w:i/>
          <w:iCs/>
          <w:color w:val="000000"/>
          <w:sz w:val="24"/>
          <w:szCs w:val="24"/>
        </w:rPr>
        <w:t>Riepilogativo</w:t>
      </w:r>
      <w:r w:rsidR="00DC56A0">
        <w:rPr>
          <w:rFonts w:cs="Times New Roman"/>
          <w:i/>
          <w:iCs/>
          <w:color w:val="000000"/>
          <w:sz w:val="24"/>
          <w:szCs w:val="24"/>
        </w:rPr>
        <w:t>.</w:t>
      </w:r>
    </w:p>
    <w:p w:rsidR="00BE709B" w:rsidRPr="00BE709B" w:rsidRDefault="00BE709B" w:rsidP="00395137">
      <w:pPr>
        <w:jc w:val="both"/>
        <w:rPr>
          <w:rFonts w:cs="Times New Roman"/>
          <w:iCs/>
          <w:color w:val="000000"/>
          <w:sz w:val="24"/>
          <w:szCs w:val="24"/>
        </w:rPr>
      </w:pPr>
    </w:p>
    <w:p w:rsidR="00AD6113" w:rsidRPr="00642546" w:rsidRDefault="00BE709B" w:rsidP="00395137">
      <w:pPr>
        <w:pStyle w:val="Titolo2"/>
        <w:jc w:val="both"/>
        <w:rPr>
          <w:rFonts w:asciiTheme="minorHAnsi" w:hAnsiTheme="minorHAnsi" w:cstheme="minorHAnsi"/>
          <w:b w:val="0"/>
          <w:iCs/>
          <w:color w:val="1F497D" w:themeColor="text2"/>
          <w:sz w:val="24"/>
          <w:szCs w:val="24"/>
          <w:u w:val="single"/>
        </w:rPr>
      </w:pPr>
      <w:bookmarkStart w:id="5" w:name="_Toc388362376"/>
      <w:r>
        <w:rPr>
          <w:rFonts w:asciiTheme="minorHAnsi" w:hAnsiTheme="minorHAnsi" w:cstheme="minorHAnsi"/>
          <w:iCs/>
          <w:color w:val="1F497D" w:themeColor="text2"/>
          <w:sz w:val="24"/>
          <w:szCs w:val="24"/>
          <w:u w:val="single"/>
        </w:rPr>
        <w:t>2</w:t>
      </w:r>
      <w:r w:rsidR="005867A6" w:rsidRPr="00642546">
        <w:rPr>
          <w:rFonts w:asciiTheme="minorHAnsi" w:hAnsiTheme="minorHAnsi" w:cstheme="minorHAnsi"/>
          <w:iCs/>
          <w:color w:val="1F497D" w:themeColor="text2"/>
          <w:sz w:val="24"/>
          <w:szCs w:val="24"/>
          <w:u w:val="single"/>
        </w:rPr>
        <w:t>.2</w:t>
      </w:r>
      <w:r w:rsidR="005867A6" w:rsidRPr="00642546">
        <w:rPr>
          <w:rFonts w:asciiTheme="minorHAnsi" w:hAnsiTheme="minorHAnsi" w:cstheme="minorHAnsi"/>
          <w:iCs/>
          <w:color w:val="1F497D" w:themeColor="text2"/>
          <w:sz w:val="24"/>
          <w:szCs w:val="24"/>
          <w:u w:val="single"/>
        </w:rPr>
        <w:tab/>
      </w:r>
      <w:r w:rsidR="00AD6113" w:rsidRPr="00642546">
        <w:rPr>
          <w:rFonts w:asciiTheme="minorHAnsi" w:hAnsiTheme="minorHAnsi" w:cstheme="minorHAnsi"/>
          <w:iCs/>
          <w:color w:val="1F497D" w:themeColor="text2"/>
          <w:sz w:val="24"/>
          <w:szCs w:val="24"/>
          <w:u w:val="single"/>
        </w:rPr>
        <w:t>Gestione Riepilogativi</w:t>
      </w:r>
      <w:bookmarkEnd w:id="5"/>
    </w:p>
    <w:p w:rsidR="00963C82" w:rsidRDefault="00963C82" w:rsidP="00395137">
      <w:pPr>
        <w:spacing w:after="120"/>
        <w:jc w:val="both"/>
        <w:rPr>
          <w:rFonts w:cs="Times New Roman"/>
          <w:iCs/>
          <w:color w:val="000000"/>
          <w:sz w:val="24"/>
          <w:szCs w:val="24"/>
        </w:rPr>
      </w:pPr>
      <w:r>
        <w:rPr>
          <w:rFonts w:cs="Times New Roman"/>
          <w:iCs/>
          <w:color w:val="000000"/>
          <w:sz w:val="24"/>
          <w:szCs w:val="24"/>
        </w:rPr>
        <w:t xml:space="preserve">Dopo aver selezionato </w:t>
      </w:r>
      <w:r w:rsidR="00F511AF">
        <w:rPr>
          <w:rFonts w:cs="Times New Roman"/>
          <w:i/>
          <w:iCs/>
          <w:color w:val="000000"/>
          <w:sz w:val="24"/>
          <w:szCs w:val="24"/>
        </w:rPr>
        <w:t xml:space="preserve">Meccanismi </w:t>
      </w:r>
      <w:proofErr w:type="spellStart"/>
      <w:r w:rsidR="00F511AF">
        <w:rPr>
          <w:rFonts w:cs="Times New Roman"/>
          <w:i/>
          <w:iCs/>
          <w:color w:val="000000"/>
          <w:sz w:val="24"/>
          <w:szCs w:val="24"/>
        </w:rPr>
        <w:t>DataEntry</w:t>
      </w:r>
      <w:proofErr w:type="spellEnd"/>
      <w:r w:rsidR="00F511AF">
        <w:rPr>
          <w:rFonts w:cs="Times New Roman"/>
          <w:i/>
          <w:iCs/>
          <w:color w:val="000000"/>
          <w:sz w:val="24"/>
          <w:szCs w:val="24"/>
        </w:rPr>
        <w:t xml:space="preserve"> Elettrico </w:t>
      </w:r>
      <w:r w:rsidR="00F511AF" w:rsidRPr="00F511AF">
        <w:rPr>
          <w:rFonts w:cs="Times New Roman"/>
          <w:iCs/>
          <w:color w:val="000000"/>
          <w:sz w:val="24"/>
          <w:szCs w:val="24"/>
        </w:rPr>
        <w:t>e scelto</w:t>
      </w:r>
      <w:r w:rsidR="00F511AF">
        <w:rPr>
          <w:rFonts w:cs="Times New Roman"/>
          <w:i/>
          <w:iCs/>
          <w:color w:val="000000"/>
          <w:sz w:val="24"/>
          <w:szCs w:val="24"/>
        </w:rPr>
        <w:t xml:space="preserve"> </w:t>
      </w:r>
      <w:r w:rsidR="00F511AF" w:rsidRPr="00F511AF">
        <w:rPr>
          <w:rFonts w:cs="Times New Roman"/>
          <w:i/>
          <w:iCs/>
          <w:color w:val="000000"/>
          <w:sz w:val="24"/>
          <w:szCs w:val="24"/>
        </w:rPr>
        <w:t>Compilazione Riepilogativo</w:t>
      </w:r>
      <w:r>
        <w:rPr>
          <w:rFonts w:cs="Times New Roman"/>
          <w:iCs/>
          <w:color w:val="000000"/>
          <w:sz w:val="24"/>
          <w:szCs w:val="24"/>
        </w:rPr>
        <w:t xml:space="preserve"> nel menù in alto, </w:t>
      </w:r>
      <w:r w:rsidRPr="00D217AA">
        <w:rPr>
          <w:rFonts w:cs="Times New Roman"/>
          <w:iCs/>
          <w:color w:val="000000"/>
          <w:sz w:val="24"/>
          <w:szCs w:val="24"/>
        </w:rPr>
        <w:t xml:space="preserve">l’utente </w:t>
      </w:r>
      <w:r>
        <w:rPr>
          <w:rFonts w:cs="Times New Roman"/>
          <w:iCs/>
          <w:color w:val="000000"/>
          <w:sz w:val="24"/>
          <w:szCs w:val="24"/>
        </w:rPr>
        <w:t>avrà accesso</w:t>
      </w:r>
      <w:r w:rsidRPr="00D217AA">
        <w:rPr>
          <w:rFonts w:cs="Times New Roman"/>
          <w:iCs/>
          <w:color w:val="000000"/>
          <w:sz w:val="24"/>
          <w:szCs w:val="24"/>
        </w:rPr>
        <w:t xml:space="preserve"> alla seguen</w:t>
      </w:r>
      <w:r>
        <w:rPr>
          <w:rFonts w:cs="Times New Roman"/>
          <w:iCs/>
          <w:color w:val="000000"/>
          <w:sz w:val="24"/>
          <w:szCs w:val="24"/>
        </w:rPr>
        <w:t>te schermata ove avrà la possibilità di compilare un nuovo Riepilogativo attraverso la sezione “</w:t>
      </w:r>
      <w:r w:rsidRPr="00C6144B">
        <w:rPr>
          <w:rFonts w:cs="Times New Roman"/>
          <w:b/>
          <w:i/>
          <w:iCs/>
          <w:color w:val="000000"/>
          <w:sz w:val="24"/>
          <w:szCs w:val="24"/>
        </w:rPr>
        <w:t>Compilazione</w:t>
      </w:r>
      <w:r>
        <w:rPr>
          <w:rFonts w:cs="Times New Roman"/>
          <w:b/>
          <w:i/>
          <w:iCs/>
          <w:color w:val="000000"/>
          <w:sz w:val="24"/>
          <w:szCs w:val="24"/>
        </w:rPr>
        <w:t xml:space="preserve"> n</w:t>
      </w:r>
      <w:r w:rsidRPr="00C6144B">
        <w:rPr>
          <w:rFonts w:cs="Times New Roman"/>
          <w:b/>
          <w:i/>
          <w:iCs/>
          <w:color w:val="000000"/>
          <w:sz w:val="24"/>
          <w:szCs w:val="24"/>
        </w:rPr>
        <w:t xml:space="preserve">uovo </w:t>
      </w:r>
      <w:r>
        <w:rPr>
          <w:rFonts w:cs="Times New Roman"/>
          <w:b/>
          <w:i/>
          <w:iCs/>
          <w:color w:val="000000"/>
          <w:sz w:val="24"/>
          <w:szCs w:val="24"/>
        </w:rPr>
        <w:t>Riepilogativo</w:t>
      </w:r>
      <w:r>
        <w:rPr>
          <w:rFonts w:cs="Times New Roman"/>
          <w:iCs/>
          <w:color w:val="000000"/>
          <w:sz w:val="24"/>
          <w:szCs w:val="24"/>
        </w:rPr>
        <w:t>” o ricercare un Riepilogativo precedentemente compilato attraverso la sezione “</w:t>
      </w:r>
      <w:r w:rsidRPr="00C6144B">
        <w:rPr>
          <w:rFonts w:cs="Times New Roman"/>
          <w:b/>
          <w:i/>
          <w:iCs/>
          <w:color w:val="000000"/>
          <w:sz w:val="24"/>
          <w:szCs w:val="24"/>
        </w:rPr>
        <w:t xml:space="preserve">Ricerca </w:t>
      </w:r>
      <w:r>
        <w:rPr>
          <w:rFonts w:cs="Times New Roman"/>
          <w:b/>
          <w:i/>
          <w:iCs/>
          <w:color w:val="000000"/>
          <w:sz w:val="24"/>
          <w:szCs w:val="24"/>
        </w:rPr>
        <w:t>Riepilogativi c</w:t>
      </w:r>
      <w:r w:rsidRPr="00C6144B">
        <w:rPr>
          <w:rFonts w:cs="Times New Roman"/>
          <w:b/>
          <w:i/>
          <w:iCs/>
          <w:color w:val="000000"/>
          <w:sz w:val="24"/>
          <w:szCs w:val="24"/>
        </w:rPr>
        <w:t>ompilati</w:t>
      </w:r>
      <w:r>
        <w:rPr>
          <w:rFonts w:cs="Times New Roman"/>
          <w:iCs/>
          <w:color w:val="000000"/>
          <w:sz w:val="24"/>
          <w:szCs w:val="24"/>
        </w:rPr>
        <w:t>”.</w:t>
      </w:r>
    </w:p>
    <w:p w:rsidR="00D044F9" w:rsidRDefault="00D044F9" w:rsidP="00395137">
      <w:pPr>
        <w:spacing w:after="120"/>
        <w:jc w:val="both"/>
        <w:rPr>
          <w:rFonts w:cs="Times New Roman"/>
          <w:iCs/>
          <w:color w:val="000000"/>
          <w:sz w:val="24"/>
          <w:szCs w:val="24"/>
        </w:rPr>
      </w:pPr>
    </w:p>
    <w:p w:rsidR="00222F52" w:rsidRDefault="00F511AF" w:rsidP="00395137">
      <w:pPr>
        <w:jc w:val="both"/>
        <w:rPr>
          <w:rFonts w:cs="Times New Roman"/>
          <w:iCs/>
          <w:color w:val="000000"/>
          <w:sz w:val="24"/>
          <w:szCs w:val="24"/>
        </w:rPr>
      </w:pPr>
      <w:r>
        <w:rPr>
          <w:noProof/>
          <w:lang w:eastAsia="it-IT"/>
        </w:rPr>
        <w:drawing>
          <wp:inline distT="0" distB="0" distL="0" distR="0" wp14:anchorId="784F02E4" wp14:editId="1C79C95B">
            <wp:extent cx="6120130" cy="249666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2496660"/>
                    </a:xfrm>
                    <a:prstGeom prst="rect">
                      <a:avLst/>
                    </a:prstGeom>
                  </pic:spPr>
                </pic:pic>
              </a:graphicData>
            </a:graphic>
          </wp:inline>
        </w:drawing>
      </w:r>
    </w:p>
    <w:p w:rsidR="00963C82" w:rsidRPr="00642546" w:rsidRDefault="00DC5B4C" w:rsidP="00395137">
      <w:pPr>
        <w:pStyle w:val="Titolo3"/>
        <w:jc w:val="both"/>
        <w:rPr>
          <w:rFonts w:asciiTheme="minorHAnsi" w:hAnsiTheme="minorHAnsi" w:cstheme="minorHAnsi"/>
          <w:b w:val="0"/>
          <w:iCs/>
          <w:color w:val="1F497D" w:themeColor="text2"/>
          <w:sz w:val="24"/>
          <w:szCs w:val="24"/>
        </w:rPr>
      </w:pPr>
      <w:bookmarkStart w:id="6" w:name="_Toc388362377"/>
      <w:r>
        <w:rPr>
          <w:rFonts w:asciiTheme="minorHAnsi" w:hAnsiTheme="minorHAnsi" w:cstheme="minorHAnsi"/>
          <w:iCs/>
          <w:color w:val="1F497D" w:themeColor="text2"/>
          <w:sz w:val="24"/>
          <w:szCs w:val="24"/>
        </w:rPr>
        <w:t>2</w:t>
      </w:r>
      <w:r w:rsidR="005867A6" w:rsidRPr="00642546">
        <w:rPr>
          <w:rFonts w:asciiTheme="minorHAnsi" w:hAnsiTheme="minorHAnsi" w:cstheme="minorHAnsi"/>
          <w:iCs/>
          <w:color w:val="1F497D" w:themeColor="text2"/>
          <w:sz w:val="24"/>
          <w:szCs w:val="24"/>
        </w:rPr>
        <w:t>.2.1</w:t>
      </w:r>
      <w:r w:rsidR="005867A6" w:rsidRPr="00642546">
        <w:rPr>
          <w:rFonts w:asciiTheme="minorHAnsi" w:hAnsiTheme="minorHAnsi" w:cstheme="minorHAnsi"/>
          <w:iCs/>
          <w:color w:val="1F497D" w:themeColor="text2"/>
          <w:sz w:val="24"/>
          <w:szCs w:val="24"/>
        </w:rPr>
        <w:tab/>
      </w:r>
      <w:r w:rsidR="00963C82" w:rsidRPr="00642546">
        <w:rPr>
          <w:rFonts w:asciiTheme="minorHAnsi" w:hAnsiTheme="minorHAnsi" w:cstheme="minorHAnsi"/>
          <w:iCs/>
          <w:color w:val="1F497D" w:themeColor="text2"/>
          <w:sz w:val="24"/>
          <w:szCs w:val="24"/>
        </w:rPr>
        <w:t>Compilazione nuovo Riepilogativo</w:t>
      </w:r>
      <w:bookmarkEnd w:id="6"/>
    </w:p>
    <w:p w:rsidR="00963C82" w:rsidRDefault="00963C82" w:rsidP="00395137">
      <w:pPr>
        <w:spacing w:after="120"/>
        <w:jc w:val="both"/>
        <w:rPr>
          <w:rFonts w:cs="Times New Roman"/>
          <w:iCs/>
          <w:color w:val="000000"/>
          <w:sz w:val="24"/>
          <w:szCs w:val="24"/>
        </w:rPr>
      </w:pPr>
      <w:r>
        <w:rPr>
          <w:rFonts w:cs="Times New Roman"/>
          <w:iCs/>
          <w:color w:val="000000"/>
          <w:sz w:val="24"/>
          <w:szCs w:val="24"/>
        </w:rPr>
        <w:t>Per la compilazione di un nuovo Riepilogativo l’utente dovrà selezionare le seguenti informazioni preliminari di riferimento:</w:t>
      </w:r>
    </w:p>
    <w:p w:rsidR="00BE709B" w:rsidRPr="00BA2FFF" w:rsidRDefault="00BE709B" w:rsidP="00727F63">
      <w:pPr>
        <w:pStyle w:val="Paragrafoelenco"/>
        <w:numPr>
          <w:ilvl w:val="0"/>
          <w:numId w:val="22"/>
        </w:numPr>
        <w:spacing w:after="120"/>
        <w:jc w:val="both"/>
        <w:rPr>
          <w:rFonts w:cs="Times New Roman"/>
          <w:iCs/>
          <w:color w:val="000000"/>
          <w:sz w:val="24"/>
          <w:szCs w:val="24"/>
        </w:rPr>
      </w:pPr>
      <w:r>
        <w:rPr>
          <w:rFonts w:cs="Times New Roman"/>
          <w:iCs/>
          <w:color w:val="000000"/>
          <w:sz w:val="24"/>
          <w:szCs w:val="24"/>
          <w:u w:val="single"/>
        </w:rPr>
        <w:t>Ann</w:t>
      </w:r>
      <w:r w:rsidRPr="00BA2FFF">
        <w:rPr>
          <w:rFonts w:cs="Times New Roman"/>
          <w:iCs/>
          <w:color w:val="000000"/>
          <w:sz w:val="24"/>
          <w:szCs w:val="24"/>
          <w:u w:val="single"/>
        </w:rPr>
        <w:t>o</w:t>
      </w:r>
      <w:r w:rsidRPr="00BA2FFF">
        <w:rPr>
          <w:rFonts w:cs="Times New Roman"/>
          <w:iCs/>
          <w:color w:val="000000"/>
          <w:sz w:val="24"/>
          <w:szCs w:val="24"/>
        </w:rPr>
        <w:t xml:space="preserve">: </w:t>
      </w:r>
      <w:r>
        <w:rPr>
          <w:rFonts w:cs="Times New Roman"/>
          <w:iCs/>
          <w:color w:val="000000"/>
          <w:sz w:val="24"/>
          <w:szCs w:val="24"/>
        </w:rPr>
        <w:t xml:space="preserve">anno di presentazione dell’istanza, </w:t>
      </w:r>
      <w:r w:rsidR="00727F63" w:rsidRPr="00727F63">
        <w:rPr>
          <w:rFonts w:cs="Times New Roman"/>
          <w:iCs/>
          <w:color w:val="000000"/>
          <w:sz w:val="24"/>
          <w:szCs w:val="24"/>
        </w:rPr>
        <w:t>l’anno utilizzato  è il “201</w:t>
      </w:r>
      <w:r w:rsidR="00E35919">
        <w:rPr>
          <w:rFonts w:cs="Times New Roman"/>
          <w:iCs/>
          <w:color w:val="000000"/>
          <w:sz w:val="24"/>
          <w:szCs w:val="24"/>
        </w:rPr>
        <w:t>8</w:t>
      </w:r>
      <w:r w:rsidR="00727F63" w:rsidRPr="00727F63">
        <w:rPr>
          <w:rFonts w:cs="Times New Roman"/>
          <w:iCs/>
          <w:color w:val="000000"/>
          <w:sz w:val="24"/>
          <w:szCs w:val="24"/>
        </w:rPr>
        <w:t>”;</w:t>
      </w:r>
    </w:p>
    <w:p w:rsidR="00BE709B" w:rsidRPr="00BA2FFF" w:rsidRDefault="005676A2" w:rsidP="00395137">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 xml:space="preserve">Tipo </w:t>
      </w:r>
      <w:r w:rsidR="00BE709B" w:rsidRPr="00BA2FFF">
        <w:rPr>
          <w:rFonts w:cs="Times New Roman"/>
          <w:iCs/>
          <w:color w:val="000000"/>
          <w:sz w:val="24"/>
          <w:szCs w:val="24"/>
          <w:u w:val="single"/>
        </w:rPr>
        <w:t>Periodo</w:t>
      </w:r>
      <w:r w:rsidR="00BE709B" w:rsidRPr="00BA2FFF">
        <w:rPr>
          <w:rFonts w:cs="Times New Roman"/>
          <w:iCs/>
          <w:color w:val="000000"/>
          <w:sz w:val="24"/>
          <w:szCs w:val="24"/>
        </w:rPr>
        <w:t>: la periodicità della dichiarazione</w:t>
      </w:r>
      <w:r w:rsidR="00BE709B">
        <w:rPr>
          <w:rFonts w:cs="Times New Roman"/>
          <w:iCs/>
          <w:color w:val="000000"/>
          <w:sz w:val="24"/>
          <w:szCs w:val="24"/>
        </w:rPr>
        <w:t>,</w:t>
      </w:r>
      <w:r w:rsidR="00BE709B" w:rsidRPr="00BA2FFF">
        <w:rPr>
          <w:rFonts w:cs="Times New Roman"/>
          <w:iCs/>
          <w:color w:val="000000"/>
          <w:sz w:val="24"/>
          <w:szCs w:val="24"/>
        </w:rPr>
        <w:t xml:space="preserve"> nel caso in esame è </w:t>
      </w:r>
      <w:r w:rsidR="00BE709B">
        <w:rPr>
          <w:rFonts w:cs="Times New Roman"/>
          <w:iCs/>
          <w:color w:val="000000"/>
          <w:sz w:val="24"/>
          <w:szCs w:val="24"/>
        </w:rPr>
        <w:t>“</w:t>
      </w:r>
      <w:r>
        <w:rPr>
          <w:rFonts w:cs="Times New Roman"/>
          <w:iCs/>
          <w:color w:val="000000"/>
          <w:sz w:val="24"/>
          <w:szCs w:val="24"/>
        </w:rPr>
        <w:t>Annuale</w:t>
      </w:r>
      <w:r w:rsidR="00BE709B">
        <w:rPr>
          <w:rFonts w:cs="Times New Roman"/>
          <w:i/>
          <w:iCs/>
          <w:color w:val="000000"/>
          <w:sz w:val="24"/>
          <w:szCs w:val="24"/>
        </w:rPr>
        <w:t>”;</w:t>
      </w:r>
    </w:p>
    <w:p w:rsidR="00BE709B" w:rsidRPr="00F511AF" w:rsidRDefault="00BE709B" w:rsidP="00395137">
      <w:pPr>
        <w:pStyle w:val="Paragrafoelenco"/>
        <w:numPr>
          <w:ilvl w:val="0"/>
          <w:numId w:val="22"/>
        </w:numPr>
        <w:spacing w:after="0"/>
        <w:jc w:val="both"/>
        <w:rPr>
          <w:rFonts w:cs="Times New Roman"/>
          <w:iCs/>
          <w:color w:val="000000"/>
          <w:sz w:val="24"/>
          <w:szCs w:val="24"/>
        </w:rPr>
      </w:pPr>
      <w:r w:rsidRPr="00BA2FFF">
        <w:rPr>
          <w:rFonts w:cs="Times New Roman"/>
          <w:iCs/>
          <w:color w:val="000000"/>
          <w:sz w:val="24"/>
          <w:szCs w:val="24"/>
          <w:u w:val="single"/>
        </w:rPr>
        <w:t>Periodo</w:t>
      </w:r>
      <w:r w:rsidRPr="00BA2FFF">
        <w:rPr>
          <w:rFonts w:cs="Times New Roman"/>
          <w:iCs/>
          <w:color w:val="000000"/>
          <w:sz w:val="24"/>
          <w:szCs w:val="24"/>
        </w:rPr>
        <w:t>: periodo di riferimento per la dichiarazione</w:t>
      </w:r>
      <w:r>
        <w:rPr>
          <w:rFonts w:cs="Times New Roman"/>
          <w:iCs/>
          <w:color w:val="000000"/>
          <w:sz w:val="24"/>
          <w:szCs w:val="24"/>
        </w:rPr>
        <w:t>,</w:t>
      </w:r>
      <w:r w:rsidRPr="00BA2FFF">
        <w:rPr>
          <w:rFonts w:cs="Times New Roman"/>
          <w:iCs/>
          <w:color w:val="000000"/>
          <w:sz w:val="24"/>
          <w:szCs w:val="24"/>
        </w:rPr>
        <w:t xml:space="preserve"> nel caso in esame </w:t>
      </w:r>
      <w:r>
        <w:rPr>
          <w:rFonts w:cs="Times New Roman"/>
          <w:iCs/>
          <w:color w:val="000000"/>
          <w:sz w:val="24"/>
          <w:szCs w:val="24"/>
        </w:rPr>
        <w:t>è</w:t>
      </w:r>
      <w:r w:rsidRPr="00BA2FFF">
        <w:rPr>
          <w:rFonts w:cs="Times New Roman"/>
          <w:iCs/>
          <w:color w:val="000000"/>
          <w:sz w:val="24"/>
          <w:szCs w:val="24"/>
        </w:rPr>
        <w:t xml:space="preserve"> </w:t>
      </w:r>
      <w:r>
        <w:rPr>
          <w:rFonts w:cs="Times New Roman"/>
          <w:iCs/>
          <w:color w:val="000000"/>
          <w:sz w:val="24"/>
          <w:szCs w:val="24"/>
        </w:rPr>
        <w:t>“</w:t>
      </w:r>
      <w:r w:rsidR="005676A2">
        <w:rPr>
          <w:rFonts w:cs="Times New Roman"/>
          <w:i/>
          <w:iCs/>
          <w:color w:val="000000"/>
          <w:sz w:val="24"/>
          <w:szCs w:val="24"/>
        </w:rPr>
        <w:t>Gennaio/Dicembre</w:t>
      </w:r>
      <w:r>
        <w:rPr>
          <w:rFonts w:cs="Times New Roman"/>
          <w:i/>
          <w:iCs/>
          <w:color w:val="000000"/>
          <w:sz w:val="24"/>
          <w:szCs w:val="24"/>
        </w:rPr>
        <w:t>”;</w:t>
      </w:r>
    </w:p>
    <w:p w:rsidR="00F511AF" w:rsidRPr="00BA2FFF" w:rsidRDefault="00F511AF" w:rsidP="00395137">
      <w:pPr>
        <w:pStyle w:val="Paragrafoelenco"/>
        <w:numPr>
          <w:ilvl w:val="0"/>
          <w:numId w:val="22"/>
        </w:numPr>
        <w:spacing w:after="0"/>
        <w:jc w:val="both"/>
        <w:rPr>
          <w:rFonts w:cs="Times New Roman"/>
          <w:iCs/>
          <w:color w:val="000000"/>
          <w:sz w:val="24"/>
          <w:szCs w:val="24"/>
        </w:rPr>
      </w:pPr>
      <w:r>
        <w:rPr>
          <w:rFonts w:cs="Times New Roman"/>
          <w:iCs/>
          <w:color w:val="000000"/>
          <w:sz w:val="24"/>
          <w:szCs w:val="24"/>
          <w:u w:val="single"/>
        </w:rPr>
        <w:t>Categoria Dichiarazione</w:t>
      </w:r>
      <w:r w:rsidRPr="00F511AF">
        <w:rPr>
          <w:rFonts w:cs="Times New Roman"/>
          <w:iCs/>
          <w:color w:val="000000"/>
          <w:sz w:val="24"/>
          <w:szCs w:val="24"/>
        </w:rPr>
        <w:t>: Bolletta Elettronica</w:t>
      </w:r>
      <w:r>
        <w:rPr>
          <w:rFonts w:cs="Times New Roman"/>
          <w:iCs/>
          <w:color w:val="000000"/>
          <w:sz w:val="24"/>
          <w:szCs w:val="24"/>
        </w:rPr>
        <w:t>.</w:t>
      </w:r>
    </w:p>
    <w:p w:rsidR="00963C82" w:rsidRDefault="00963C82" w:rsidP="00B85DD3">
      <w:pPr>
        <w:spacing w:before="120" w:after="0"/>
        <w:jc w:val="both"/>
        <w:rPr>
          <w:rFonts w:cs="Times New Roman"/>
          <w:iCs/>
          <w:color w:val="000000"/>
          <w:sz w:val="24"/>
          <w:szCs w:val="24"/>
        </w:rPr>
      </w:pPr>
      <w:r>
        <w:rPr>
          <w:rFonts w:cs="Times New Roman"/>
          <w:iCs/>
          <w:color w:val="000000"/>
          <w:sz w:val="24"/>
          <w:szCs w:val="24"/>
        </w:rPr>
        <w:t>Dopo aver selezionato le sopracitate informazioni preliminari premendo il tasto “</w:t>
      </w:r>
      <w:r w:rsidRPr="00E147D9">
        <w:rPr>
          <w:rFonts w:cs="Times New Roman"/>
          <w:i/>
          <w:iCs/>
          <w:color w:val="000000"/>
          <w:sz w:val="24"/>
          <w:szCs w:val="24"/>
        </w:rPr>
        <w:t>Compila</w:t>
      </w:r>
      <w:r>
        <w:rPr>
          <w:rFonts w:cs="Times New Roman"/>
          <w:i/>
          <w:iCs/>
          <w:color w:val="000000"/>
          <w:sz w:val="24"/>
          <w:szCs w:val="24"/>
        </w:rPr>
        <w:t>”</w:t>
      </w:r>
      <w:r>
        <w:rPr>
          <w:rFonts w:cs="Times New Roman"/>
          <w:iCs/>
          <w:color w:val="000000"/>
          <w:sz w:val="24"/>
          <w:szCs w:val="24"/>
        </w:rPr>
        <w:t xml:space="preserve"> accede al modello di dichiarazione da compilare.</w:t>
      </w:r>
    </w:p>
    <w:p w:rsidR="004221FC" w:rsidRDefault="00B85DD3" w:rsidP="00395137">
      <w:pPr>
        <w:spacing w:after="0"/>
        <w:jc w:val="both"/>
        <w:rPr>
          <w:rFonts w:cs="Times New Roman"/>
          <w:iCs/>
          <w:color w:val="000000"/>
          <w:sz w:val="24"/>
          <w:szCs w:val="24"/>
        </w:rPr>
      </w:pPr>
      <w:r>
        <w:rPr>
          <w:rFonts w:cs="Times New Roman"/>
          <w:iCs/>
          <w:color w:val="000000"/>
          <w:sz w:val="24"/>
          <w:szCs w:val="24"/>
        </w:rPr>
        <w:t xml:space="preserve">In tale </w:t>
      </w:r>
      <w:r w:rsidR="00551344" w:rsidRPr="00D217AA">
        <w:rPr>
          <w:rFonts w:cs="Times New Roman"/>
          <w:iCs/>
          <w:color w:val="000000"/>
          <w:sz w:val="24"/>
          <w:szCs w:val="24"/>
        </w:rPr>
        <w:t>sezione</w:t>
      </w:r>
      <w:r w:rsidR="004557DE">
        <w:rPr>
          <w:rFonts w:cs="Times New Roman"/>
          <w:iCs/>
          <w:color w:val="000000"/>
          <w:sz w:val="24"/>
          <w:szCs w:val="24"/>
        </w:rPr>
        <w:t xml:space="preserve"> </w:t>
      </w:r>
      <w:r w:rsidR="00FC1187">
        <w:rPr>
          <w:rFonts w:cs="Times New Roman"/>
          <w:iCs/>
          <w:color w:val="000000"/>
          <w:sz w:val="24"/>
          <w:szCs w:val="24"/>
        </w:rPr>
        <w:t>è riportata una sintesi de</w:t>
      </w:r>
      <w:r w:rsidR="00551344" w:rsidRPr="00D217AA">
        <w:rPr>
          <w:rFonts w:cs="Times New Roman"/>
          <w:iCs/>
          <w:color w:val="000000"/>
          <w:sz w:val="24"/>
          <w:szCs w:val="24"/>
        </w:rPr>
        <w:t>i dati</w:t>
      </w:r>
      <w:r w:rsidR="00963C82">
        <w:rPr>
          <w:rFonts w:cs="Times New Roman"/>
          <w:iCs/>
          <w:color w:val="000000"/>
          <w:sz w:val="24"/>
          <w:szCs w:val="24"/>
        </w:rPr>
        <w:t xml:space="preserve"> </w:t>
      </w:r>
      <w:r w:rsidR="00551344" w:rsidRPr="00D217AA">
        <w:rPr>
          <w:rFonts w:cs="Times New Roman"/>
          <w:iCs/>
          <w:color w:val="000000"/>
          <w:sz w:val="24"/>
          <w:szCs w:val="24"/>
        </w:rPr>
        <w:t>anagrafic</w:t>
      </w:r>
      <w:r w:rsidR="00FC1187">
        <w:rPr>
          <w:rFonts w:cs="Times New Roman"/>
          <w:iCs/>
          <w:color w:val="000000"/>
          <w:sz w:val="24"/>
          <w:szCs w:val="24"/>
        </w:rPr>
        <w:t>i</w:t>
      </w:r>
      <w:r w:rsidR="00551344" w:rsidRPr="00D217AA">
        <w:rPr>
          <w:rFonts w:cs="Times New Roman"/>
          <w:iCs/>
          <w:color w:val="000000"/>
          <w:sz w:val="24"/>
          <w:szCs w:val="24"/>
        </w:rPr>
        <w:t xml:space="preserve"> </w:t>
      </w:r>
      <w:r w:rsidR="00963C82">
        <w:rPr>
          <w:rFonts w:cs="Times New Roman"/>
          <w:iCs/>
          <w:color w:val="000000"/>
          <w:sz w:val="24"/>
          <w:szCs w:val="24"/>
        </w:rPr>
        <w:t xml:space="preserve">e di </w:t>
      </w:r>
      <w:r w:rsidR="00FC1187">
        <w:rPr>
          <w:rFonts w:cs="Times New Roman"/>
          <w:iCs/>
          <w:color w:val="000000"/>
          <w:sz w:val="24"/>
          <w:szCs w:val="24"/>
        </w:rPr>
        <w:t>riferimento</w:t>
      </w:r>
      <w:r w:rsidR="00963C82">
        <w:rPr>
          <w:rFonts w:cs="Times New Roman"/>
          <w:iCs/>
          <w:color w:val="000000"/>
          <w:sz w:val="24"/>
          <w:szCs w:val="24"/>
        </w:rPr>
        <w:t xml:space="preserve"> della dichiarazione</w:t>
      </w:r>
      <w:r w:rsidR="004221FC">
        <w:rPr>
          <w:rFonts w:cs="Times New Roman"/>
          <w:iCs/>
          <w:color w:val="000000"/>
          <w:sz w:val="24"/>
          <w:szCs w:val="24"/>
        </w:rPr>
        <w:t>.</w:t>
      </w:r>
    </w:p>
    <w:p w:rsidR="00551344" w:rsidRDefault="004221FC" w:rsidP="00B85DD3">
      <w:pPr>
        <w:spacing w:before="120" w:after="0"/>
        <w:jc w:val="both"/>
        <w:rPr>
          <w:rFonts w:cs="Times New Roman"/>
          <w:iCs/>
          <w:color w:val="000000"/>
          <w:sz w:val="24"/>
          <w:szCs w:val="24"/>
        </w:rPr>
      </w:pPr>
      <w:r>
        <w:rPr>
          <w:rFonts w:cs="Times New Roman"/>
          <w:iCs/>
          <w:color w:val="000000"/>
          <w:sz w:val="24"/>
          <w:szCs w:val="24"/>
        </w:rPr>
        <w:lastRenderedPageBreak/>
        <w:t>L’utente in questa sezione avrà la possibilità di inserire delle note esplicative</w:t>
      </w:r>
      <w:r w:rsidR="00484F67" w:rsidRPr="00484F67">
        <w:rPr>
          <w:rFonts w:cs="Times New Roman"/>
          <w:iCs/>
          <w:color w:val="000000"/>
          <w:sz w:val="24"/>
          <w:szCs w:val="24"/>
        </w:rPr>
        <w:t>.</w:t>
      </w:r>
    </w:p>
    <w:p w:rsidR="00642546" w:rsidRDefault="005676A2" w:rsidP="005676A2">
      <w:pPr>
        <w:spacing w:before="120" w:after="0"/>
        <w:jc w:val="both"/>
        <w:rPr>
          <w:rFonts w:cs="Times New Roman"/>
          <w:iCs/>
          <w:color w:val="000000"/>
          <w:sz w:val="24"/>
          <w:szCs w:val="24"/>
        </w:rPr>
      </w:pPr>
      <w:r>
        <w:rPr>
          <w:sz w:val="23"/>
          <w:szCs w:val="23"/>
        </w:rPr>
        <w:t xml:space="preserve">Il sistema ha calcolato in automatico l’ammontare relativo al meccanismo di compensazione uscita clienti (per convenzione l’importo da ricevere da CSEA ha segno negativo). Selezionando il tasto “Salva Riepilogativo” il sistema salverà i dati. L’utente potrà poi procedere alla </w:t>
      </w:r>
      <w:r>
        <w:rPr>
          <w:b/>
          <w:bCs/>
          <w:sz w:val="23"/>
          <w:szCs w:val="23"/>
        </w:rPr>
        <w:t xml:space="preserve">Firma Dichiarazione. </w:t>
      </w:r>
      <w:r>
        <w:rPr>
          <w:sz w:val="23"/>
          <w:szCs w:val="23"/>
        </w:rPr>
        <w:t xml:space="preserve">Attraverso il tasto </w:t>
      </w:r>
      <w:r>
        <w:rPr>
          <w:b/>
          <w:bCs/>
          <w:sz w:val="23"/>
          <w:szCs w:val="23"/>
        </w:rPr>
        <w:t xml:space="preserve">PDF </w:t>
      </w:r>
      <w:r>
        <w:rPr>
          <w:sz w:val="23"/>
          <w:szCs w:val="23"/>
        </w:rPr>
        <w:t>potrà effettuare il download del modello compilato.</w:t>
      </w:r>
    </w:p>
    <w:p w:rsidR="003C4D2F" w:rsidRDefault="003C4D2F">
      <w:pPr>
        <w:rPr>
          <w:rFonts w:cs="Times New Roman"/>
          <w:iCs/>
          <w:color w:val="000000"/>
          <w:sz w:val="24"/>
          <w:szCs w:val="24"/>
        </w:rPr>
      </w:pPr>
      <w:r>
        <w:rPr>
          <w:rFonts w:cs="Times New Roman"/>
          <w:iCs/>
          <w:color w:val="000000"/>
          <w:sz w:val="24"/>
          <w:szCs w:val="24"/>
        </w:rPr>
        <w:br w:type="page"/>
      </w:r>
    </w:p>
    <w:p w:rsidR="00724967" w:rsidRPr="00642546" w:rsidRDefault="00724967" w:rsidP="00683ADC">
      <w:pPr>
        <w:pStyle w:val="Titolo"/>
        <w:numPr>
          <w:ilvl w:val="0"/>
          <w:numId w:val="25"/>
        </w:numPr>
        <w:ind w:left="426" w:hanging="426"/>
        <w:jc w:val="both"/>
        <w:outlineLvl w:val="0"/>
        <w:rPr>
          <w:rFonts w:asciiTheme="minorHAnsi" w:hAnsiTheme="minorHAnsi" w:cstheme="minorHAnsi"/>
          <w:sz w:val="40"/>
        </w:rPr>
      </w:pPr>
      <w:bookmarkStart w:id="7" w:name="_Toc388362378"/>
      <w:r w:rsidRPr="00642546">
        <w:rPr>
          <w:rFonts w:asciiTheme="minorHAnsi" w:hAnsiTheme="minorHAnsi" w:cstheme="minorHAnsi"/>
          <w:sz w:val="40"/>
        </w:rPr>
        <w:lastRenderedPageBreak/>
        <w:t>Firma Dichiarazione</w:t>
      </w:r>
      <w:bookmarkEnd w:id="7"/>
    </w:p>
    <w:p w:rsidR="00724967" w:rsidRDefault="00724967" w:rsidP="00395137">
      <w:pPr>
        <w:jc w:val="both"/>
        <w:rPr>
          <w:rFonts w:cs="Times New Roman"/>
          <w:iCs/>
          <w:color w:val="000000"/>
          <w:sz w:val="24"/>
          <w:szCs w:val="24"/>
        </w:rPr>
      </w:pPr>
      <w:r>
        <w:rPr>
          <w:rFonts w:cs="Times New Roman"/>
          <w:iCs/>
          <w:color w:val="000000"/>
          <w:sz w:val="24"/>
          <w:szCs w:val="24"/>
        </w:rPr>
        <w:t>Dopo aver selezionato</w:t>
      </w:r>
      <w:r w:rsidR="00F511AF" w:rsidRPr="00F511AF">
        <w:rPr>
          <w:rFonts w:cs="Times New Roman"/>
          <w:i/>
          <w:iCs/>
          <w:color w:val="000000"/>
          <w:sz w:val="24"/>
          <w:szCs w:val="24"/>
        </w:rPr>
        <w:t xml:space="preserve"> </w:t>
      </w:r>
      <w:r w:rsidR="00F511AF">
        <w:rPr>
          <w:rFonts w:cs="Times New Roman"/>
          <w:i/>
          <w:iCs/>
          <w:color w:val="000000"/>
          <w:sz w:val="24"/>
          <w:szCs w:val="24"/>
        </w:rPr>
        <w:t xml:space="preserve">Meccanismi </w:t>
      </w:r>
      <w:proofErr w:type="spellStart"/>
      <w:r w:rsidR="00F511AF">
        <w:rPr>
          <w:rFonts w:cs="Times New Roman"/>
          <w:i/>
          <w:iCs/>
          <w:color w:val="000000"/>
          <w:sz w:val="24"/>
          <w:szCs w:val="24"/>
        </w:rPr>
        <w:t>DataEntry</w:t>
      </w:r>
      <w:proofErr w:type="spellEnd"/>
      <w:r w:rsidR="00F511AF">
        <w:rPr>
          <w:rFonts w:cs="Times New Roman"/>
          <w:i/>
          <w:iCs/>
          <w:color w:val="000000"/>
          <w:sz w:val="24"/>
          <w:szCs w:val="24"/>
        </w:rPr>
        <w:t xml:space="preserve"> Elettrico </w:t>
      </w:r>
      <w:r w:rsidR="00F511AF" w:rsidRPr="00F511AF">
        <w:rPr>
          <w:rFonts w:cs="Times New Roman"/>
          <w:iCs/>
          <w:color w:val="000000"/>
          <w:sz w:val="24"/>
          <w:szCs w:val="24"/>
        </w:rPr>
        <w:t>e scelto</w:t>
      </w:r>
      <w:r>
        <w:rPr>
          <w:rFonts w:cs="Times New Roman"/>
          <w:iCs/>
          <w:color w:val="000000"/>
          <w:sz w:val="24"/>
          <w:szCs w:val="24"/>
        </w:rPr>
        <w:t xml:space="preserve"> </w:t>
      </w:r>
      <w:r w:rsidR="00F511AF">
        <w:rPr>
          <w:rFonts w:cs="Times New Roman"/>
          <w:i/>
          <w:iCs/>
          <w:color w:val="000000"/>
          <w:sz w:val="24"/>
          <w:szCs w:val="24"/>
        </w:rPr>
        <w:t>Firma</w:t>
      </w:r>
      <w:r>
        <w:rPr>
          <w:rFonts w:cs="Times New Roman"/>
          <w:iCs/>
          <w:color w:val="000000"/>
          <w:sz w:val="24"/>
          <w:szCs w:val="24"/>
        </w:rPr>
        <w:t xml:space="preserve"> nel menù in alto, </w:t>
      </w:r>
      <w:r w:rsidRPr="00D217AA">
        <w:rPr>
          <w:rFonts w:cs="Times New Roman"/>
          <w:iCs/>
          <w:color w:val="000000"/>
          <w:sz w:val="24"/>
          <w:szCs w:val="24"/>
        </w:rPr>
        <w:t xml:space="preserve">l’utente </w:t>
      </w:r>
      <w:r>
        <w:rPr>
          <w:rFonts w:cs="Times New Roman"/>
          <w:iCs/>
          <w:color w:val="000000"/>
          <w:sz w:val="24"/>
          <w:szCs w:val="24"/>
        </w:rPr>
        <w:t>avrà accesso</w:t>
      </w:r>
      <w:r w:rsidRPr="00D217AA">
        <w:rPr>
          <w:rFonts w:cs="Times New Roman"/>
          <w:iCs/>
          <w:color w:val="000000"/>
          <w:sz w:val="24"/>
          <w:szCs w:val="24"/>
        </w:rPr>
        <w:t xml:space="preserve"> alla seguen</w:t>
      </w:r>
      <w:r>
        <w:rPr>
          <w:rFonts w:cs="Times New Roman"/>
          <w:iCs/>
          <w:color w:val="000000"/>
          <w:sz w:val="24"/>
          <w:szCs w:val="24"/>
        </w:rPr>
        <w:t xml:space="preserve">te schermata ove avrà la possibilità di ricercare </w:t>
      </w:r>
      <w:r w:rsidR="006D666E">
        <w:rPr>
          <w:rFonts w:cs="Times New Roman"/>
          <w:iCs/>
          <w:color w:val="000000"/>
          <w:sz w:val="24"/>
          <w:szCs w:val="24"/>
        </w:rPr>
        <w:t>la dichiarazione da firmare digitalmente sulla base dei dati inseriti, vedi passo 2</w:t>
      </w:r>
      <w:r w:rsidR="00DC5B4C">
        <w:rPr>
          <w:rFonts w:cs="Times New Roman"/>
          <w:iCs/>
          <w:color w:val="000000"/>
          <w:sz w:val="24"/>
          <w:szCs w:val="24"/>
        </w:rPr>
        <w:t>.1</w:t>
      </w:r>
      <w:r w:rsidR="006D666E">
        <w:rPr>
          <w:rFonts w:cs="Times New Roman"/>
          <w:iCs/>
          <w:color w:val="000000"/>
          <w:sz w:val="24"/>
          <w:szCs w:val="24"/>
        </w:rPr>
        <w:t xml:space="preserve">, Gestione Modelli e passo </w:t>
      </w:r>
      <w:r w:rsidR="00DC5B4C">
        <w:rPr>
          <w:rFonts w:cs="Times New Roman"/>
          <w:iCs/>
          <w:color w:val="000000"/>
          <w:sz w:val="24"/>
          <w:szCs w:val="24"/>
        </w:rPr>
        <w:t>2.2</w:t>
      </w:r>
      <w:r w:rsidR="006D666E">
        <w:rPr>
          <w:rFonts w:cs="Times New Roman"/>
          <w:iCs/>
          <w:color w:val="000000"/>
          <w:sz w:val="24"/>
          <w:szCs w:val="24"/>
        </w:rPr>
        <w:t>, Gestione R</w:t>
      </w:r>
      <w:r>
        <w:rPr>
          <w:rFonts w:cs="Times New Roman"/>
          <w:iCs/>
          <w:color w:val="000000"/>
          <w:sz w:val="24"/>
          <w:szCs w:val="24"/>
        </w:rPr>
        <w:t>iepilogativo</w:t>
      </w:r>
      <w:r w:rsidR="006D666E">
        <w:rPr>
          <w:rFonts w:cs="Times New Roman"/>
          <w:iCs/>
          <w:color w:val="000000"/>
          <w:sz w:val="24"/>
          <w:szCs w:val="24"/>
        </w:rPr>
        <w:t>.</w:t>
      </w:r>
    </w:p>
    <w:p w:rsidR="00E37CCD" w:rsidRPr="00E94413" w:rsidRDefault="00F511AF" w:rsidP="00395137">
      <w:pPr>
        <w:jc w:val="both"/>
        <w:rPr>
          <w:rFonts w:cs="Times New Roman"/>
          <w:iCs/>
          <w:color w:val="000000"/>
          <w:sz w:val="24"/>
          <w:szCs w:val="24"/>
        </w:rPr>
      </w:pPr>
      <w:r>
        <w:rPr>
          <w:noProof/>
          <w:lang w:eastAsia="it-IT"/>
        </w:rPr>
        <w:drawing>
          <wp:inline distT="0" distB="0" distL="0" distR="0" wp14:anchorId="3EB1398E" wp14:editId="1E6A67DC">
            <wp:extent cx="6120130" cy="241257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2412578"/>
                    </a:xfrm>
                    <a:prstGeom prst="rect">
                      <a:avLst/>
                    </a:prstGeom>
                  </pic:spPr>
                </pic:pic>
              </a:graphicData>
            </a:graphic>
          </wp:inline>
        </w:drawing>
      </w:r>
    </w:p>
    <w:p w:rsidR="00724967" w:rsidRDefault="00724967" w:rsidP="00395137">
      <w:pPr>
        <w:spacing w:after="0"/>
        <w:jc w:val="both"/>
        <w:rPr>
          <w:rFonts w:cs="Times New Roman"/>
          <w:iCs/>
          <w:color w:val="000000"/>
          <w:sz w:val="24"/>
          <w:szCs w:val="24"/>
        </w:rPr>
      </w:pPr>
    </w:p>
    <w:p w:rsidR="006D666E" w:rsidRDefault="006D666E" w:rsidP="008C4E5A">
      <w:pPr>
        <w:spacing w:before="120" w:after="0"/>
        <w:jc w:val="both"/>
        <w:rPr>
          <w:rFonts w:cs="Times New Roman"/>
          <w:iCs/>
          <w:color w:val="000000"/>
          <w:sz w:val="24"/>
          <w:szCs w:val="24"/>
        </w:rPr>
      </w:pPr>
      <w:r>
        <w:rPr>
          <w:rFonts w:cs="Times New Roman"/>
          <w:iCs/>
          <w:color w:val="000000"/>
          <w:sz w:val="24"/>
          <w:szCs w:val="24"/>
        </w:rPr>
        <w:t>L’utente dovrà, quindi, selezionare le seguenti informazioni preliminari di riferimento:</w:t>
      </w:r>
    </w:p>
    <w:p w:rsidR="008C4E5A" w:rsidRPr="008C4E5A" w:rsidRDefault="008C4E5A" w:rsidP="00727F63">
      <w:pPr>
        <w:pStyle w:val="Paragrafoelenco"/>
        <w:numPr>
          <w:ilvl w:val="0"/>
          <w:numId w:val="22"/>
        </w:numPr>
        <w:spacing w:after="120"/>
        <w:jc w:val="both"/>
        <w:rPr>
          <w:rFonts w:cs="Times New Roman"/>
          <w:iCs/>
          <w:color w:val="000000"/>
          <w:sz w:val="24"/>
          <w:szCs w:val="24"/>
        </w:rPr>
      </w:pPr>
      <w:r w:rsidRPr="008C4E5A">
        <w:rPr>
          <w:rFonts w:cs="Times New Roman"/>
          <w:iCs/>
          <w:color w:val="000000"/>
          <w:sz w:val="24"/>
          <w:szCs w:val="24"/>
          <w:u w:val="single"/>
        </w:rPr>
        <w:t>Anno</w:t>
      </w:r>
      <w:r w:rsidRPr="008C4E5A">
        <w:rPr>
          <w:rFonts w:cs="Times New Roman"/>
          <w:iCs/>
          <w:color w:val="000000"/>
          <w:sz w:val="24"/>
          <w:szCs w:val="24"/>
        </w:rPr>
        <w:t>: anno di presentazione dell’istanza</w:t>
      </w:r>
      <w:r w:rsidR="00727F63">
        <w:rPr>
          <w:rFonts w:cs="Times New Roman"/>
          <w:iCs/>
          <w:color w:val="000000"/>
          <w:sz w:val="24"/>
          <w:szCs w:val="24"/>
        </w:rPr>
        <w:t>,</w:t>
      </w:r>
      <w:r w:rsidR="00727F63" w:rsidRPr="00727F63">
        <w:t xml:space="preserve"> </w:t>
      </w:r>
      <w:r w:rsidR="00727F63" w:rsidRPr="00727F63">
        <w:rPr>
          <w:rFonts w:cs="Times New Roman"/>
          <w:iCs/>
          <w:color w:val="000000"/>
          <w:sz w:val="24"/>
          <w:szCs w:val="24"/>
        </w:rPr>
        <w:t>l’anno utilizzato è il “201</w:t>
      </w:r>
      <w:r w:rsidR="00E35919">
        <w:rPr>
          <w:rFonts w:cs="Times New Roman"/>
          <w:iCs/>
          <w:color w:val="000000"/>
          <w:sz w:val="24"/>
          <w:szCs w:val="24"/>
        </w:rPr>
        <w:t>8</w:t>
      </w:r>
      <w:r w:rsidR="00727F63" w:rsidRPr="00727F63">
        <w:rPr>
          <w:rFonts w:cs="Times New Roman"/>
          <w:iCs/>
          <w:color w:val="000000"/>
          <w:sz w:val="24"/>
          <w:szCs w:val="24"/>
        </w:rPr>
        <w:t>”;</w:t>
      </w:r>
    </w:p>
    <w:p w:rsidR="008C4E5A" w:rsidRPr="008C4E5A" w:rsidRDefault="008C4E5A" w:rsidP="008C4E5A">
      <w:pPr>
        <w:pStyle w:val="Paragrafoelenco"/>
        <w:numPr>
          <w:ilvl w:val="0"/>
          <w:numId w:val="22"/>
        </w:numPr>
        <w:spacing w:after="120"/>
        <w:jc w:val="both"/>
        <w:rPr>
          <w:rFonts w:cs="Times New Roman"/>
          <w:iCs/>
          <w:color w:val="000000"/>
          <w:sz w:val="24"/>
          <w:szCs w:val="24"/>
        </w:rPr>
      </w:pPr>
      <w:r w:rsidRPr="008C4E5A">
        <w:rPr>
          <w:rFonts w:cs="Times New Roman"/>
          <w:iCs/>
          <w:color w:val="000000"/>
          <w:sz w:val="24"/>
          <w:szCs w:val="24"/>
          <w:u w:val="single"/>
        </w:rPr>
        <w:t>Tipo di Periodo</w:t>
      </w:r>
      <w:r w:rsidRPr="008C4E5A">
        <w:rPr>
          <w:rFonts w:cs="Times New Roman"/>
          <w:iCs/>
          <w:color w:val="000000"/>
          <w:sz w:val="24"/>
          <w:szCs w:val="24"/>
        </w:rPr>
        <w:t>: la periodicità della dichiarazione, nel caso in esame è “</w:t>
      </w:r>
      <w:r w:rsidR="005676A2">
        <w:rPr>
          <w:rFonts w:cs="Times New Roman"/>
          <w:iCs/>
          <w:color w:val="000000"/>
          <w:sz w:val="24"/>
          <w:szCs w:val="24"/>
        </w:rPr>
        <w:t>Annuale</w:t>
      </w:r>
      <w:r w:rsidRPr="008C4E5A">
        <w:rPr>
          <w:rFonts w:cs="Times New Roman"/>
          <w:iCs/>
          <w:color w:val="000000"/>
          <w:sz w:val="24"/>
          <w:szCs w:val="24"/>
        </w:rPr>
        <w:t>”;</w:t>
      </w:r>
    </w:p>
    <w:p w:rsidR="00AF01CA" w:rsidRDefault="008C4E5A" w:rsidP="008C4E5A">
      <w:pPr>
        <w:pStyle w:val="Paragrafoelenco"/>
        <w:numPr>
          <w:ilvl w:val="0"/>
          <w:numId w:val="22"/>
        </w:numPr>
        <w:spacing w:after="120"/>
        <w:ind w:left="714" w:hanging="357"/>
        <w:jc w:val="both"/>
        <w:rPr>
          <w:rFonts w:cs="Times New Roman"/>
          <w:iCs/>
          <w:color w:val="000000"/>
          <w:sz w:val="24"/>
          <w:szCs w:val="24"/>
        </w:rPr>
      </w:pPr>
      <w:r w:rsidRPr="008C4E5A">
        <w:rPr>
          <w:rFonts w:cs="Times New Roman"/>
          <w:iCs/>
          <w:color w:val="000000"/>
          <w:sz w:val="24"/>
          <w:szCs w:val="24"/>
          <w:u w:val="single"/>
        </w:rPr>
        <w:t>Periodo</w:t>
      </w:r>
      <w:r w:rsidRPr="008C4E5A">
        <w:rPr>
          <w:rFonts w:cs="Times New Roman"/>
          <w:iCs/>
          <w:color w:val="000000"/>
          <w:sz w:val="24"/>
          <w:szCs w:val="24"/>
        </w:rPr>
        <w:t>: periodo di riferimento per la dichiarazione, nel caso in esame è “</w:t>
      </w:r>
      <w:r w:rsidR="005676A2">
        <w:rPr>
          <w:rFonts w:cs="Times New Roman"/>
          <w:iCs/>
          <w:color w:val="000000"/>
          <w:sz w:val="24"/>
          <w:szCs w:val="24"/>
        </w:rPr>
        <w:t>Gennaio/Dicembre</w:t>
      </w:r>
      <w:r w:rsidRPr="008C4E5A">
        <w:rPr>
          <w:rFonts w:cs="Times New Roman"/>
          <w:iCs/>
          <w:color w:val="000000"/>
          <w:sz w:val="24"/>
          <w:szCs w:val="24"/>
        </w:rPr>
        <w:t>”</w:t>
      </w:r>
    </w:p>
    <w:p w:rsidR="00F511AF" w:rsidRPr="008C4E5A" w:rsidRDefault="00F511AF" w:rsidP="008C4E5A">
      <w:pPr>
        <w:pStyle w:val="Paragrafoelenco"/>
        <w:numPr>
          <w:ilvl w:val="0"/>
          <w:numId w:val="22"/>
        </w:numPr>
        <w:spacing w:after="120"/>
        <w:ind w:left="714" w:hanging="357"/>
        <w:jc w:val="both"/>
        <w:rPr>
          <w:rFonts w:cs="Times New Roman"/>
          <w:iCs/>
          <w:color w:val="000000"/>
          <w:sz w:val="24"/>
          <w:szCs w:val="24"/>
        </w:rPr>
      </w:pPr>
      <w:r>
        <w:rPr>
          <w:rFonts w:cs="Times New Roman"/>
          <w:iCs/>
          <w:color w:val="000000"/>
          <w:sz w:val="24"/>
          <w:szCs w:val="24"/>
          <w:u w:val="single"/>
        </w:rPr>
        <w:t>Categoria Dichiarazione</w:t>
      </w:r>
      <w:r w:rsidRPr="00F511AF">
        <w:rPr>
          <w:rFonts w:cs="Times New Roman"/>
          <w:iCs/>
          <w:color w:val="000000"/>
          <w:sz w:val="24"/>
          <w:szCs w:val="24"/>
        </w:rPr>
        <w:t>:</w:t>
      </w:r>
      <w:r>
        <w:rPr>
          <w:rFonts w:cs="Times New Roman"/>
          <w:iCs/>
          <w:color w:val="000000"/>
          <w:sz w:val="24"/>
          <w:szCs w:val="24"/>
        </w:rPr>
        <w:t xml:space="preserve"> Bolletta Elettronica</w:t>
      </w:r>
      <w:bookmarkStart w:id="8" w:name="_GoBack"/>
      <w:bookmarkEnd w:id="8"/>
    </w:p>
    <w:p w:rsidR="00E37CCD" w:rsidRDefault="00E37CCD" w:rsidP="00E37CCD">
      <w:pPr>
        <w:pStyle w:val="Paragrafoelenco"/>
        <w:spacing w:after="0"/>
        <w:ind w:left="0"/>
        <w:jc w:val="both"/>
        <w:rPr>
          <w:rFonts w:cs="Times New Roman"/>
          <w:iCs/>
          <w:color w:val="000000"/>
          <w:sz w:val="24"/>
          <w:szCs w:val="24"/>
        </w:rPr>
      </w:pPr>
      <w:r w:rsidRPr="00AF01CA">
        <w:rPr>
          <w:rFonts w:cs="Times New Roman"/>
          <w:iCs/>
          <w:color w:val="000000"/>
          <w:sz w:val="24"/>
          <w:szCs w:val="24"/>
        </w:rPr>
        <w:t>Dopo aver selezionato le sopracitate informazioni preliminari premendo il tasto “</w:t>
      </w:r>
      <w:r>
        <w:rPr>
          <w:rFonts w:cs="Times New Roman"/>
          <w:i/>
          <w:iCs/>
          <w:color w:val="000000"/>
          <w:sz w:val="24"/>
          <w:szCs w:val="24"/>
        </w:rPr>
        <w:t>Download</w:t>
      </w:r>
      <w:r w:rsidRPr="00AF01CA">
        <w:rPr>
          <w:rFonts w:cs="Times New Roman"/>
          <w:i/>
          <w:iCs/>
          <w:color w:val="000000"/>
          <w:sz w:val="24"/>
          <w:szCs w:val="24"/>
        </w:rPr>
        <w:t>”</w:t>
      </w:r>
      <w:r w:rsidRPr="00AF01CA">
        <w:rPr>
          <w:rFonts w:cs="Times New Roman"/>
          <w:iCs/>
          <w:color w:val="000000"/>
          <w:sz w:val="24"/>
          <w:szCs w:val="24"/>
        </w:rPr>
        <w:t xml:space="preserve"> accede al modello di dichiarazione da </w:t>
      </w:r>
      <w:r>
        <w:rPr>
          <w:rFonts w:cs="Times New Roman"/>
          <w:iCs/>
          <w:color w:val="000000"/>
          <w:sz w:val="24"/>
          <w:szCs w:val="24"/>
        </w:rPr>
        <w:t>firmare</w:t>
      </w:r>
      <w:r w:rsidRPr="00AF01CA">
        <w:rPr>
          <w:rFonts w:cs="Times New Roman"/>
          <w:iCs/>
          <w:color w:val="000000"/>
          <w:sz w:val="24"/>
          <w:szCs w:val="24"/>
        </w:rPr>
        <w:t>.</w:t>
      </w:r>
    </w:p>
    <w:p w:rsidR="00E37CCD" w:rsidRDefault="00E37CCD" w:rsidP="00E37CCD">
      <w:pPr>
        <w:spacing w:before="120" w:after="0"/>
        <w:jc w:val="both"/>
        <w:rPr>
          <w:rFonts w:cs="Times New Roman"/>
          <w:iCs/>
          <w:color w:val="000000"/>
          <w:sz w:val="24"/>
          <w:szCs w:val="24"/>
        </w:rPr>
      </w:pPr>
      <w:r>
        <w:rPr>
          <w:rFonts w:cs="Times New Roman"/>
          <w:iCs/>
          <w:color w:val="000000"/>
          <w:sz w:val="24"/>
          <w:szCs w:val="24"/>
        </w:rPr>
        <w:t>L’utente visualizzerà i dati di sintesi precompilati e dopo aver firmato digitalmente il file scaricato potrà procedere al caricamento sul portale tramite il tasto “</w:t>
      </w:r>
      <w:r w:rsidRPr="00487C80">
        <w:rPr>
          <w:rFonts w:cs="Times New Roman"/>
          <w:i/>
          <w:iCs/>
          <w:color w:val="000000"/>
          <w:sz w:val="24"/>
          <w:szCs w:val="24"/>
        </w:rPr>
        <w:t>Scegli file</w:t>
      </w:r>
      <w:r>
        <w:rPr>
          <w:rFonts w:cs="Times New Roman"/>
          <w:iCs/>
          <w:color w:val="000000"/>
          <w:sz w:val="24"/>
          <w:szCs w:val="24"/>
        </w:rPr>
        <w:t>” e successivamente premendo il tasto  “</w:t>
      </w:r>
      <w:r>
        <w:rPr>
          <w:rFonts w:cs="Times New Roman"/>
          <w:i/>
          <w:iCs/>
          <w:color w:val="000000"/>
          <w:sz w:val="24"/>
          <w:szCs w:val="24"/>
        </w:rPr>
        <w:t>Upload</w:t>
      </w:r>
      <w:r>
        <w:rPr>
          <w:rFonts w:cs="Times New Roman"/>
          <w:iCs/>
          <w:color w:val="000000"/>
          <w:sz w:val="24"/>
          <w:szCs w:val="24"/>
        </w:rPr>
        <w:t>”.</w:t>
      </w:r>
    </w:p>
    <w:p w:rsidR="00E37CCD" w:rsidRDefault="00E37CCD" w:rsidP="008C4E5A">
      <w:pPr>
        <w:pStyle w:val="Paragrafoelenco"/>
        <w:spacing w:after="120"/>
        <w:ind w:left="0"/>
        <w:jc w:val="both"/>
        <w:rPr>
          <w:rFonts w:cs="Times New Roman"/>
          <w:iCs/>
          <w:color w:val="000000"/>
          <w:sz w:val="24"/>
          <w:szCs w:val="24"/>
        </w:rPr>
      </w:pPr>
    </w:p>
    <w:p w:rsidR="007A709F" w:rsidRPr="00AF01CA" w:rsidRDefault="007A709F" w:rsidP="007A709F">
      <w:pPr>
        <w:pStyle w:val="Paragrafoelenco"/>
        <w:spacing w:after="120"/>
        <w:ind w:left="0"/>
        <w:jc w:val="center"/>
        <w:rPr>
          <w:rFonts w:cs="Times New Roman"/>
          <w:iCs/>
          <w:color w:val="000000"/>
          <w:sz w:val="24"/>
          <w:szCs w:val="24"/>
        </w:rPr>
      </w:pPr>
    </w:p>
    <w:p w:rsidR="00E35919" w:rsidRPr="00705719" w:rsidRDefault="00E35919" w:rsidP="007A709F">
      <w:pPr>
        <w:spacing w:before="240" w:after="0"/>
        <w:jc w:val="both"/>
        <w:rPr>
          <w:rFonts w:cs="Times New Roman"/>
          <w:b/>
          <w:iCs/>
          <w:color w:val="000000"/>
          <w:sz w:val="24"/>
          <w:szCs w:val="24"/>
          <w:u w:val="single"/>
        </w:rPr>
      </w:pPr>
      <w:r>
        <w:rPr>
          <w:sz w:val="24"/>
        </w:rPr>
        <w:t>Al fine del corretto completamento della procedura di “Firma Digitale” si prega di mantenere la stessa denominazione e formato del file da caricare sul Data Entry.</w:t>
      </w:r>
    </w:p>
    <w:sectPr w:rsidR="00E35919" w:rsidRPr="00705719" w:rsidSect="00ED370B">
      <w:footerReference w:type="default" r:id="rId14"/>
      <w:type w:val="continuous"/>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1AF" w:rsidRDefault="00F511AF" w:rsidP="00A64201">
      <w:pPr>
        <w:spacing w:after="0" w:line="240" w:lineRule="auto"/>
      </w:pPr>
      <w:r>
        <w:separator/>
      </w:r>
    </w:p>
  </w:endnote>
  <w:endnote w:type="continuationSeparator" w:id="0">
    <w:p w:rsidR="00F511AF" w:rsidRDefault="00F511AF" w:rsidP="00A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49569"/>
      <w:docPartObj>
        <w:docPartGallery w:val="Page Numbers (Bottom of Page)"/>
        <w:docPartUnique/>
      </w:docPartObj>
    </w:sdtPr>
    <w:sdtContent>
      <w:p w:rsidR="00F511AF" w:rsidRDefault="00F511AF">
        <w:pPr>
          <w:pStyle w:val="Pidipagina"/>
          <w:jc w:val="right"/>
        </w:pPr>
        <w:r>
          <w:fldChar w:fldCharType="begin"/>
        </w:r>
        <w:r>
          <w:instrText>PAGE   \* MERGEFORMAT</w:instrText>
        </w:r>
        <w:r>
          <w:fldChar w:fldCharType="separate"/>
        </w:r>
        <w:r w:rsidR="00387E72">
          <w:rPr>
            <w:noProof/>
          </w:rPr>
          <w:t>8</w:t>
        </w:r>
        <w:r>
          <w:rPr>
            <w:noProof/>
          </w:rPr>
          <w:fldChar w:fldCharType="end"/>
        </w:r>
      </w:p>
    </w:sdtContent>
  </w:sdt>
  <w:p w:rsidR="00F511AF" w:rsidRDefault="00F511A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1AF" w:rsidRDefault="00F511AF" w:rsidP="00A64201">
      <w:pPr>
        <w:spacing w:after="0" w:line="240" w:lineRule="auto"/>
      </w:pPr>
      <w:r>
        <w:separator/>
      </w:r>
    </w:p>
  </w:footnote>
  <w:footnote w:type="continuationSeparator" w:id="0">
    <w:p w:rsidR="00F511AF" w:rsidRDefault="00F511AF" w:rsidP="00A64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EE4"/>
    <w:multiLevelType w:val="hybridMultilevel"/>
    <w:tmpl w:val="11FA07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A27478"/>
    <w:multiLevelType w:val="hybridMultilevel"/>
    <w:tmpl w:val="D9E83D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9F05BF"/>
    <w:multiLevelType w:val="hybridMultilevel"/>
    <w:tmpl w:val="512212A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65871C0"/>
    <w:multiLevelType w:val="hybridMultilevel"/>
    <w:tmpl w:val="C672A6B0"/>
    <w:lvl w:ilvl="0" w:tplc="0890F838">
      <w:start w:val="1"/>
      <w:numFmt w:val="bullet"/>
      <w:lvlText w:val=""/>
      <w:lvlJc w:val="left"/>
      <w:pPr>
        <w:ind w:left="360" w:hanging="360"/>
      </w:pPr>
      <w:rPr>
        <w:rFonts w:ascii="Symbol" w:hAnsi="Symbol" w:hint="default"/>
      </w:rPr>
    </w:lvl>
    <w:lvl w:ilvl="1" w:tplc="3A4A9FCC">
      <w:start w:val="1"/>
      <w:numFmt w:val="bullet"/>
      <w:lvlText w:val="i"/>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7252D8F"/>
    <w:multiLevelType w:val="hybridMultilevel"/>
    <w:tmpl w:val="896EE4D0"/>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C25732F"/>
    <w:multiLevelType w:val="hybridMultilevel"/>
    <w:tmpl w:val="9D286F4A"/>
    <w:lvl w:ilvl="0" w:tplc="448C1E38">
      <w:start w:val="14"/>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EC523BC"/>
    <w:multiLevelType w:val="hybridMultilevel"/>
    <w:tmpl w:val="27F42346"/>
    <w:lvl w:ilvl="0" w:tplc="B448BBFA">
      <w:start w:val="1"/>
      <w:numFmt w:val="decimal"/>
      <w:lvlText w:val="%1."/>
      <w:lvlJc w:val="left"/>
      <w:pPr>
        <w:ind w:left="360" w:hanging="360"/>
      </w:pPr>
      <w:rPr>
        <w:rFonts w:asciiTheme="minorHAnsi" w:hAnsiTheme="minorHAnsi" w:cstheme="minorHAns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2390779A"/>
    <w:multiLevelType w:val="hybridMultilevel"/>
    <w:tmpl w:val="DAA22AD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A70DF2"/>
    <w:multiLevelType w:val="hybridMultilevel"/>
    <w:tmpl w:val="4F74AD32"/>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3104327F"/>
    <w:multiLevelType w:val="hybridMultilevel"/>
    <w:tmpl w:val="6B90D786"/>
    <w:lvl w:ilvl="0" w:tplc="2C482986">
      <w:numFmt w:val="bullet"/>
      <w:lvlText w:val="-"/>
      <w:lvlJc w:val="left"/>
      <w:pPr>
        <w:ind w:left="1230" w:hanging="360"/>
      </w:pPr>
      <w:rPr>
        <w:rFonts w:ascii="Calibri" w:eastAsiaTheme="minorHAnsi" w:hAnsi="Calibri" w:cstheme="minorBidi" w:hint="default"/>
      </w:rPr>
    </w:lvl>
    <w:lvl w:ilvl="1" w:tplc="04100003" w:tentative="1">
      <w:start w:val="1"/>
      <w:numFmt w:val="bullet"/>
      <w:lvlText w:val="o"/>
      <w:lvlJc w:val="left"/>
      <w:pPr>
        <w:ind w:left="1950" w:hanging="360"/>
      </w:pPr>
      <w:rPr>
        <w:rFonts w:ascii="Courier New" w:hAnsi="Courier New" w:cs="Courier New" w:hint="default"/>
      </w:rPr>
    </w:lvl>
    <w:lvl w:ilvl="2" w:tplc="04100005" w:tentative="1">
      <w:start w:val="1"/>
      <w:numFmt w:val="bullet"/>
      <w:lvlText w:val=""/>
      <w:lvlJc w:val="left"/>
      <w:pPr>
        <w:ind w:left="2670" w:hanging="360"/>
      </w:pPr>
      <w:rPr>
        <w:rFonts w:ascii="Wingdings" w:hAnsi="Wingdings" w:hint="default"/>
      </w:rPr>
    </w:lvl>
    <w:lvl w:ilvl="3" w:tplc="04100001" w:tentative="1">
      <w:start w:val="1"/>
      <w:numFmt w:val="bullet"/>
      <w:lvlText w:val=""/>
      <w:lvlJc w:val="left"/>
      <w:pPr>
        <w:ind w:left="3390" w:hanging="360"/>
      </w:pPr>
      <w:rPr>
        <w:rFonts w:ascii="Symbol" w:hAnsi="Symbol" w:hint="default"/>
      </w:rPr>
    </w:lvl>
    <w:lvl w:ilvl="4" w:tplc="04100003" w:tentative="1">
      <w:start w:val="1"/>
      <w:numFmt w:val="bullet"/>
      <w:lvlText w:val="o"/>
      <w:lvlJc w:val="left"/>
      <w:pPr>
        <w:ind w:left="4110" w:hanging="360"/>
      </w:pPr>
      <w:rPr>
        <w:rFonts w:ascii="Courier New" w:hAnsi="Courier New" w:cs="Courier New" w:hint="default"/>
      </w:rPr>
    </w:lvl>
    <w:lvl w:ilvl="5" w:tplc="04100005" w:tentative="1">
      <w:start w:val="1"/>
      <w:numFmt w:val="bullet"/>
      <w:lvlText w:val=""/>
      <w:lvlJc w:val="left"/>
      <w:pPr>
        <w:ind w:left="4830" w:hanging="360"/>
      </w:pPr>
      <w:rPr>
        <w:rFonts w:ascii="Wingdings" w:hAnsi="Wingdings" w:hint="default"/>
      </w:rPr>
    </w:lvl>
    <w:lvl w:ilvl="6" w:tplc="04100001" w:tentative="1">
      <w:start w:val="1"/>
      <w:numFmt w:val="bullet"/>
      <w:lvlText w:val=""/>
      <w:lvlJc w:val="left"/>
      <w:pPr>
        <w:ind w:left="5550" w:hanging="360"/>
      </w:pPr>
      <w:rPr>
        <w:rFonts w:ascii="Symbol" w:hAnsi="Symbol" w:hint="default"/>
      </w:rPr>
    </w:lvl>
    <w:lvl w:ilvl="7" w:tplc="04100003" w:tentative="1">
      <w:start w:val="1"/>
      <w:numFmt w:val="bullet"/>
      <w:lvlText w:val="o"/>
      <w:lvlJc w:val="left"/>
      <w:pPr>
        <w:ind w:left="6270" w:hanging="360"/>
      </w:pPr>
      <w:rPr>
        <w:rFonts w:ascii="Courier New" w:hAnsi="Courier New" w:cs="Courier New" w:hint="default"/>
      </w:rPr>
    </w:lvl>
    <w:lvl w:ilvl="8" w:tplc="04100005" w:tentative="1">
      <w:start w:val="1"/>
      <w:numFmt w:val="bullet"/>
      <w:lvlText w:val=""/>
      <w:lvlJc w:val="left"/>
      <w:pPr>
        <w:ind w:left="6990" w:hanging="360"/>
      </w:pPr>
      <w:rPr>
        <w:rFonts w:ascii="Wingdings" w:hAnsi="Wingdings" w:hint="default"/>
      </w:rPr>
    </w:lvl>
  </w:abstractNum>
  <w:abstractNum w:abstractNumId="10">
    <w:nsid w:val="3F6F55D2"/>
    <w:multiLevelType w:val="hybridMultilevel"/>
    <w:tmpl w:val="4284469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80F1AC1"/>
    <w:multiLevelType w:val="hybridMultilevel"/>
    <w:tmpl w:val="40B83ECC"/>
    <w:lvl w:ilvl="0" w:tplc="FA5AF652">
      <w:start w:val="14"/>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8E42909"/>
    <w:multiLevelType w:val="hybridMultilevel"/>
    <w:tmpl w:val="1D882E46"/>
    <w:lvl w:ilvl="0" w:tplc="3A589906">
      <w:numFmt w:val="bullet"/>
      <w:lvlText w:val="-"/>
      <w:lvlJc w:val="left"/>
      <w:pPr>
        <w:ind w:left="720" w:hanging="360"/>
      </w:pPr>
      <w:rPr>
        <w:rFonts w:ascii="Calibri" w:eastAsiaTheme="minorHAns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936587B"/>
    <w:multiLevelType w:val="hybridMultilevel"/>
    <w:tmpl w:val="C1F8D6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A6A78DC"/>
    <w:multiLevelType w:val="hybridMultilevel"/>
    <w:tmpl w:val="E6504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FC4598"/>
    <w:multiLevelType w:val="hybridMultilevel"/>
    <w:tmpl w:val="279E61C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5FA2430"/>
    <w:multiLevelType w:val="hybridMultilevel"/>
    <w:tmpl w:val="2EC6E9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83E04E6"/>
    <w:multiLevelType w:val="hybridMultilevel"/>
    <w:tmpl w:val="1112340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D3A387B"/>
    <w:multiLevelType w:val="hybridMultilevel"/>
    <w:tmpl w:val="00EA6F1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0F02AFD"/>
    <w:multiLevelType w:val="hybridMultilevel"/>
    <w:tmpl w:val="C14ACF6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1344AC0"/>
    <w:multiLevelType w:val="hybridMultilevel"/>
    <w:tmpl w:val="B3A42D6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6132F40"/>
    <w:multiLevelType w:val="hybridMultilevel"/>
    <w:tmpl w:val="39BEB98E"/>
    <w:lvl w:ilvl="0" w:tplc="4882167E">
      <w:start w:val="14"/>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674D32DA"/>
    <w:multiLevelType w:val="hybridMultilevel"/>
    <w:tmpl w:val="369684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68A01F7D"/>
    <w:multiLevelType w:val="hybridMultilevel"/>
    <w:tmpl w:val="5BD695D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nsid w:val="68F1411A"/>
    <w:multiLevelType w:val="hybridMultilevel"/>
    <w:tmpl w:val="CAFCC28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78924CE"/>
    <w:multiLevelType w:val="hybridMultilevel"/>
    <w:tmpl w:val="60227C80"/>
    <w:lvl w:ilvl="0" w:tplc="17208484">
      <w:start w:val="14"/>
      <w:numFmt w:val="bullet"/>
      <w:lvlText w:val=""/>
      <w:lvlJc w:val="left"/>
      <w:pPr>
        <w:ind w:left="72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D7F3D62"/>
    <w:multiLevelType w:val="hybridMultilevel"/>
    <w:tmpl w:val="5590CDC4"/>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E555477"/>
    <w:multiLevelType w:val="hybridMultilevel"/>
    <w:tmpl w:val="4B9893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5"/>
  </w:num>
  <w:num w:numId="5">
    <w:abstractNumId w:val="21"/>
  </w:num>
  <w:num w:numId="6">
    <w:abstractNumId w:val="11"/>
  </w:num>
  <w:num w:numId="7">
    <w:abstractNumId w:val="25"/>
  </w:num>
  <w:num w:numId="8">
    <w:abstractNumId w:val="13"/>
  </w:num>
  <w:num w:numId="9">
    <w:abstractNumId w:val="27"/>
  </w:num>
  <w:num w:numId="10">
    <w:abstractNumId w:val="22"/>
  </w:num>
  <w:num w:numId="11">
    <w:abstractNumId w:val="4"/>
  </w:num>
  <w:num w:numId="12">
    <w:abstractNumId w:val="10"/>
  </w:num>
  <w:num w:numId="13">
    <w:abstractNumId w:val="23"/>
  </w:num>
  <w:num w:numId="14">
    <w:abstractNumId w:val="17"/>
  </w:num>
  <w:num w:numId="15">
    <w:abstractNumId w:val="20"/>
  </w:num>
  <w:num w:numId="16">
    <w:abstractNumId w:val="7"/>
  </w:num>
  <w:num w:numId="17">
    <w:abstractNumId w:val="16"/>
  </w:num>
  <w:num w:numId="18">
    <w:abstractNumId w:val="1"/>
  </w:num>
  <w:num w:numId="19">
    <w:abstractNumId w:val="2"/>
  </w:num>
  <w:num w:numId="20">
    <w:abstractNumId w:val="19"/>
  </w:num>
  <w:num w:numId="21">
    <w:abstractNumId w:val="9"/>
  </w:num>
  <w:num w:numId="22">
    <w:abstractNumId w:val="26"/>
  </w:num>
  <w:num w:numId="23">
    <w:abstractNumId w:val="18"/>
  </w:num>
  <w:num w:numId="24">
    <w:abstractNumId w:val="12"/>
  </w:num>
  <w:num w:numId="25">
    <w:abstractNumId w:val="6"/>
  </w:num>
  <w:num w:numId="26">
    <w:abstractNumId w:val="24"/>
  </w:num>
  <w:num w:numId="27">
    <w:abstractNumId w:val="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A64201"/>
    <w:rsid w:val="00000D44"/>
    <w:rsid w:val="00001182"/>
    <w:rsid w:val="000214EB"/>
    <w:rsid w:val="00025842"/>
    <w:rsid w:val="000471B1"/>
    <w:rsid w:val="00063058"/>
    <w:rsid w:val="000669F1"/>
    <w:rsid w:val="0007199A"/>
    <w:rsid w:val="00074257"/>
    <w:rsid w:val="000861F9"/>
    <w:rsid w:val="00091EDC"/>
    <w:rsid w:val="000A76B7"/>
    <w:rsid w:val="000B07A5"/>
    <w:rsid w:val="000B72D6"/>
    <w:rsid w:val="000C3C92"/>
    <w:rsid w:val="000F058C"/>
    <w:rsid w:val="00120A39"/>
    <w:rsid w:val="00153F85"/>
    <w:rsid w:val="001640B6"/>
    <w:rsid w:val="00180114"/>
    <w:rsid w:val="001842A7"/>
    <w:rsid w:val="001854BA"/>
    <w:rsid w:val="00185C82"/>
    <w:rsid w:val="001A40BC"/>
    <w:rsid w:val="001B6857"/>
    <w:rsid w:val="001C5D7C"/>
    <w:rsid w:val="001E15EA"/>
    <w:rsid w:val="001F385E"/>
    <w:rsid w:val="00213A6E"/>
    <w:rsid w:val="00222F52"/>
    <w:rsid w:val="002347F6"/>
    <w:rsid w:val="00236CB6"/>
    <w:rsid w:val="00237F57"/>
    <w:rsid w:val="00244E17"/>
    <w:rsid w:val="00254E5C"/>
    <w:rsid w:val="002663AC"/>
    <w:rsid w:val="00270046"/>
    <w:rsid w:val="00272C0F"/>
    <w:rsid w:val="002B26C1"/>
    <w:rsid w:val="002C2016"/>
    <w:rsid w:val="002D0CC1"/>
    <w:rsid w:val="002D592C"/>
    <w:rsid w:val="002E5746"/>
    <w:rsid w:val="003026AD"/>
    <w:rsid w:val="0032069D"/>
    <w:rsid w:val="00334D31"/>
    <w:rsid w:val="00337640"/>
    <w:rsid w:val="00360193"/>
    <w:rsid w:val="003637EE"/>
    <w:rsid w:val="003700D1"/>
    <w:rsid w:val="0037439E"/>
    <w:rsid w:val="003764A7"/>
    <w:rsid w:val="00387E72"/>
    <w:rsid w:val="00392BE6"/>
    <w:rsid w:val="00395137"/>
    <w:rsid w:val="003A23E9"/>
    <w:rsid w:val="003C4D2F"/>
    <w:rsid w:val="003D1BD0"/>
    <w:rsid w:val="003E1623"/>
    <w:rsid w:val="003E70B3"/>
    <w:rsid w:val="003F1DAB"/>
    <w:rsid w:val="003F21E1"/>
    <w:rsid w:val="00405F14"/>
    <w:rsid w:val="004221FC"/>
    <w:rsid w:val="00434CB3"/>
    <w:rsid w:val="0044416D"/>
    <w:rsid w:val="004531DA"/>
    <w:rsid w:val="004557DE"/>
    <w:rsid w:val="00457477"/>
    <w:rsid w:val="00462838"/>
    <w:rsid w:val="00472599"/>
    <w:rsid w:val="00484F67"/>
    <w:rsid w:val="00492569"/>
    <w:rsid w:val="004B0A02"/>
    <w:rsid w:val="004B12B8"/>
    <w:rsid w:val="004C475B"/>
    <w:rsid w:val="004C5D4F"/>
    <w:rsid w:val="004C79A2"/>
    <w:rsid w:val="004D3B86"/>
    <w:rsid w:val="004D5320"/>
    <w:rsid w:val="004F4253"/>
    <w:rsid w:val="004F7C8A"/>
    <w:rsid w:val="0050214A"/>
    <w:rsid w:val="00506B09"/>
    <w:rsid w:val="005110BE"/>
    <w:rsid w:val="00514227"/>
    <w:rsid w:val="0051524A"/>
    <w:rsid w:val="005263EA"/>
    <w:rsid w:val="00526B6E"/>
    <w:rsid w:val="00551344"/>
    <w:rsid w:val="005676A2"/>
    <w:rsid w:val="005745A8"/>
    <w:rsid w:val="005745E8"/>
    <w:rsid w:val="00580051"/>
    <w:rsid w:val="005867A6"/>
    <w:rsid w:val="005900DE"/>
    <w:rsid w:val="005B22E3"/>
    <w:rsid w:val="005C54DE"/>
    <w:rsid w:val="005C5C2A"/>
    <w:rsid w:val="005D2AE1"/>
    <w:rsid w:val="005E2A22"/>
    <w:rsid w:val="006122A8"/>
    <w:rsid w:val="00620076"/>
    <w:rsid w:val="00642546"/>
    <w:rsid w:val="006430EA"/>
    <w:rsid w:val="006473C8"/>
    <w:rsid w:val="00683ADC"/>
    <w:rsid w:val="00690A22"/>
    <w:rsid w:val="006974AA"/>
    <w:rsid w:val="00697E75"/>
    <w:rsid w:val="006A6E2D"/>
    <w:rsid w:val="006B0212"/>
    <w:rsid w:val="006B2124"/>
    <w:rsid w:val="006D5D2B"/>
    <w:rsid w:val="006D666E"/>
    <w:rsid w:val="006E3606"/>
    <w:rsid w:val="006F470A"/>
    <w:rsid w:val="00705719"/>
    <w:rsid w:val="00713F5C"/>
    <w:rsid w:val="00715FBB"/>
    <w:rsid w:val="0072036D"/>
    <w:rsid w:val="00720960"/>
    <w:rsid w:val="00724967"/>
    <w:rsid w:val="0072566F"/>
    <w:rsid w:val="00727F63"/>
    <w:rsid w:val="007357DC"/>
    <w:rsid w:val="00776BD7"/>
    <w:rsid w:val="007803D8"/>
    <w:rsid w:val="00782679"/>
    <w:rsid w:val="007A709F"/>
    <w:rsid w:val="007C16A6"/>
    <w:rsid w:val="007C5A48"/>
    <w:rsid w:val="007E1EB7"/>
    <w:rsid w:val="007E7917"/>
    <w:rsid w:val="007F76D2"/>
    <w:rsid w:val="00815886"/>
    <w:rsid w:val="008233DA"/>
    <w:rsid w:val="00823979"/>
    <w:rsid w:val="0083476C"/>
    <w:rsid w:val="008448C8"/>
    <w:rsid w:val="00871AB2"/>
    <w:rsid w:val="008733DC"/>
    <w:rsid w:val="0089006B"/>
    <w:rsid w:val="008926BB"/>
    <w:rsid w:val="008942B0"/>
    <w:rsid w:val="00897B9F"/>
    <w:rsid w:val="008A36EB"/>
    <w:rsid w:val="008A3AFA"/>
    <w:rsid w:val="008C28E3"/>
    <w:rsid w:val="008C2B43"/>
    <w:rsid w:val="008C38C3"/>
    <w:rsid w:val="008C4E5A"/>
    <w:rsid w:val="008C59E1"/>
    <w:rsid w:val="008C5D64"/>
    <w:rsid w:val="008C5FF4"/>
    <w:rsid w:val="008C7187"/>
    <w:rsid w:val="008D5431"/>
    <w:rsid w:val="008E38A0"/>
    <w:rsid w:val="008F22C6"/>
    <w:rsid w:val="0091265A"/>
    <w:rsid w:val="00917745"/>
    <w:rsid w:val="0092465C"/>
    <w:rsid w:val="00925441"/>
    <w:rsid w:val="0092626C"/>
    <w:rsid w:val="00933E86"/>
    <w:rsid w:val="00934003"/>
    <w:rsid w:val="00961E05"/>
    <w:rsid w:val="00963789"/>
    <w:rsid w:val="00963C82"/>
    <w:rsid w:val="00984545"/>
    <w:rsid w:val="00986F1C"/>
    <w:rsid w:val="00992507"/>
    <w:rsid w:val="009B1E59"/>
    <w:rsid w:val="009D7E80"/>
    <w:rsid w:val="009F2B16"/>
    <w:rsid w:val="00A02333"/>
    <w:rsid w:val="00A16A49"/>
    <w:rsid w:val="00A34746"/>
    <w:rsid w:val="00A508A6"/>
    <w:rsid w:val="00A54E1A"/>
    <w:rsid w:val="00A5765C"/>
    <w:rsid w:val="00A6111D"/>
    <w:rsid w:val="00A63228"/>
    <w:rsid w:val="00A64201"/>
    <w:rsid w:val="00A76678"/>
    <w:rsid w:val="00A8307C"/>
    <w:rsid w:val="00A835C8"/>
    <w:rsid w:val="00AA003F"/>
    <w:rsid w:val="00AA73D0"/>
    <w:rsid w:val="00AA7485"/>
    <w:rsid w:val="00AB0D65"/>
    <w:rsid w:val="00AB1BD1"/>
    <w:rsid w:val="00AC4D20"/>
    <w:rsid w:val="00AD1172"/>
    <w:rsid w:val="00AD1934"/>
    <w:rsid w:val="00AD199E"/>
    <w:rsid w:val="00AD6113"/>
    <w:rsid w:val="00AF01CA"/>
    <w:rsid w:val="00AF27BD"/>
    <w:rsid w:val="00B22075"/>
    <w:rsid w:val="00B23E0F"/>
    <w:rsid w:val="00B425E1"/>
    <w:rsid w:val="00B441BA"/>
    <w:rsid w:val="00B46F0D"/>
    <w:rsid w:val="00B54B9D"/>
    <w:rsid w:val="00B66038"/>
    <w:rsid w:val="00B66C39"/>
    <w:rsid w:val="00B76874"/>
    <w:rsid w:val="00B81731"/>
    <w:rsid w:val="00B85DD3"/>
    <w:rsid w:val="00BA2FFF"/>
    <w:rsid w:val="00BA6ED6"/>
    <w:rsid w:val="00BA71D4"/>
    <w:rsid w:val="00BB53FF"/>
    <w:rsid w:val="00BC192F"/>
    <w:rsid w:val="00BC207B"/>
    <w:rsid w:val="00BC4015"/>
    <w:rsid w:val="00BE45BA"/>
    <w:rsid w:val="00BE709B"/>
    <w:rsid w:val="00BF3538"/>
    <w:rsid w:val="00C424DF"/>
    <w:rsid w:val="00C453FE"/>
    <w:rsid w:val="00C5707F"/>
    <w:rsid w:val="00C6144B"/>
    <w:rsid w:val="00C71EF5"/>
    <w:rsid w:val="00C72AEE"/>
    <w:rsid w:val="00C7799A"/>
    <w:rsid w:val="00C87400"/>
    <w:rsid w:val="00C979A0"/>
    <w:rsid w:val="00CA4700"/>
    <w:rsid w:val="00CA5BD3"/>
    <w:rsid w:val="00CB3082"/>
    <w:rsid w:val="00CC5F9F"/>
    <w:rsid w:val="00CD1264"/>
    <w:rsid w:val="00CE26CF"/>
    <w:rsid w:val="00CF23C2"/>
    <w:rsid w:val="00CF59E6"/>
    <w:rsid w:val="00D044F9"/>
    <w:rsid w:val="00D20CAB"/>
    <w:rsid w:val="00D217AA"/>
    <w:rsid w:val="00D25ED3"/>
    <w:rsid w:val="00D308CD"/>
    <w:rsid w:val="00D31FF1"/>
    <w:rsid w:val="00D50304"/>
    <w:rsid w:val="00D52647"/>
    <w:rsid w:val="00D54C70"/>
    <w:rsid w:val="00D63D66"/>
    <w:rsid w:val="00D66188"/>
    <w:rsid w:val="00D836BD"/>
    <w:rsid w:val="00DB6832"/>
    <w:rsid w:val="00DB6CBE"/>
    <w:rsid w:val="00DB7F55"/>
    <w:rsid w:val="00DC56A0"/>
    <w:rsid w:val="00DC5B4C"/>
    <w:rsid w:val="00DD563E"/>
    <w:rsid w:val="00DF31AA"/>
    <w:rsid w:val="00E02AD5"/>
    <w:rsid w:val="00E147D9"/>
    <w:rsid w:val="00E24C33"/>
    <w:rsid w:val="00E34444"/>
    <w:rsid w:val="00E35919"/>
    <w:rsid w:val="00E37CCD"/>
    <w:rsid w:val="00E514B1"/>
    <w:rsid w:val="00E62A03"/>
    <w:rsid w:val="00E67161"/>
    <w:rsid w:val="00E821FF"/>
    <w:rsid w:val="00E94413"/>
    <w:rsid w:val="00E9503E"/>
    <w:rsid w:val="00EC1A14"/>
    <w:rsid w:val="00EC3835"/>
    <w:rsid w:val="00ED370B"/>
    <w:rsid w:val="00ED538B"/>
    <w:rsid w:val="00EF0425"/>
    <w:rsid w:val="00F041CD"/>
    <w:rsid w:val="00F109B0"/>
    <w:rsid w:val="00F23DF8"/>
    <w:rsid w:val="00F23FFA"/>
    <w:rsid w:val="00F41A54"/>
    <w:rsid w:val="00F47D70"/>
    <w:rsid w:val="00F511AF"/>
    <w:rsid w:val="00F55C19"/>
    <w:rsid w:val="00F61FCC"/>
    <w:rsid w:val="00F64101"/>
    <w:rsid w:val="00F6676F"/>
    <w:rsid w:val="00F82A4E"/>
    <w:rsid w:val="00F90305"/>
    <w:rsid w:val="00F97A55"/>
    <w:rsid w:val="00FA302D"/>
    <w:rsid w:val="00FA7E1B"/>
    <w:rsid w:val="00FB7584"/>
    <w:rsid w:val="00FC0B05"/>
    <w:rsid w:val="00FC1187"/>
    <w:rsid w:val="00FC5E9C"/>
    <w:rsid w:val="00FD6792"/>
    <w:rsid w:val="00FE22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4746"/>
  </w:style>
  <w:style w:type="paragraph" w:styleId="Titolo1">
    <w:name w:val="heading 1"/>
    <w:basedOn w:val="Normale"/>
    <w:next w:val="Normale"/>
    <w:link w:val="Titolo1Carattere"/>
    <w:uiPriority w:val="9"/>
    <w:qFormat/>
    <w:rsid w:val="001854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1854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F470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6A6E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4201"/>
    <w:rPr>
      <w:rFonts w:ascii="Tahoma" w:hAnsi="Tahoma" w:cs="Tahoma"/>
      <w:sz w:val="16"/>
      <w:szCs w:val="16"/>
    </w:rPr>
  </w:style>
  <w:style w:type="paragraph" w:styleId="Intestazione">
    <w:name w:val="header"/>
    <w:basedOn w:val="Normale"/>
    <w:link w:val="IntestazioneCarattere"/>
    <w:uiPriority w:val="99"/>
    <w:unhideWhenUsed/>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4201"/>
  </w:style>
  <w:style w:type="paragraph" w:styleId="Pidipagina">
    <w:name w:val="footer"/>
    <w:basedOn w:val="Normale"/>
    <w:link w:val="PidipaginaCarattere"/>
    <w:uiPriority w:val="99"/>
    <w:unhideWhenUsed/>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4201"/>
  </w:style>
  <w:style w:type="paragraph" w:styleId="Nessunaspaziatura">
    <w:name w:val="No Spacing"/>
    <w:uiPriority w:val="1"/>
    <w:qFormat/>
    <w:rsid w:val="00334D31"/>
    <w:pPr>
      <w:spacing w:after="0" w:line="240" w:lineRule="auto"/>
    </w:p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59"/>
    <w:rsid w:val="00153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fondochiaro-Colore11">
    <w:name w:val="Sfondo chiaro - Colore 11"/>
    <w:basedOn w:val="Tabellanormale"/>
    <w:uiPriority w:val="60"/>
    <w:rsid w:val="00153F8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llegamentoipertestuale">
    <w:name w:val="Hyperlink"/>
    <w:basedOn w:val="Carpredefinitoparagrafo"/>
    <w:uiPriority w:val="99"/>
    <w:unhideWhenUsed/>
    <w:rsid w:val="007E7917"/>
    <w:rPr>
      <w:color w:val="0000FF" w:themeColor="hyperlink"/>
      <w:u w:val="single"/>
    </w:rPr>
  </w:style>
  <w:style w:type="paragraph" w:styleId="Testonormale">
    <w:name w:val="Plain Text"/>
    <w:basedOn w:val="Normale"/>
    <w:link w:val="TestonormaleCarattere"/>
    <w:uiPriority w:val="99"/>
    <w:semiHidden/>
    <w:unhideWhenUsed/>
    <w:rsid w:val="007E7917"/>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7E7917"/>
    <w:rPr>
      <w:rFonts w:ascii="Calibri" w:hAnsi="Calibri"/>
      <w:szCs w:val="21"/>
    </w:rPr>
  </w:style>
  <w:style w:type="character" w:customStyle="1" w:styleId="Titolo1Carattere">
    <w:name w:val="Titolo 1 Carattere"/>
    <w:basedOn w:val="Carpredefinitoparagrafo"/>
    <w:link w:val="Titolo1"/>
    <w:uiPriority w:val="9"/>
    <w:rsid w:val="001854BA"/>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1854BA"/>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1854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1854BA"/>
    <w:rPr>
      <w:rFonts w:asciiTheme="majorHAnsi" w:eastAsiaTheme="majorEastAsia" w:hAnsiTheme="majorHAnsi" w:cstheme="majorBidi"/>
      <w:color w:val="17365D" w:themeColor="text2" w:themeShade="BF"/>
      <w:spacing w:val="5"/>
      <w:kern w:val="28"/>
      <w:sz w:val="52"/>
      <w:szCs w:val="52"/>
    </w:rPr>
  </w:style>
  <w:style w:type="paragraph" w:styleId="Indice1">
    <w:name w:val="index 1"/>
    <w:basedOn w:val="Normale"/>
    <w:next w:val="Normale"/>
    <w:autoRedefine/>
    <w:uiPriority w:val="99"/>
    <w:semiHidden/>
    <w:unhideWhenUsed/>
    <w:rsid w:val="00DD563E"/>
    <w:pPr>
      <w:spacing w:after="0" w:line="240" w:lineRule="auto"/>
      <w:ind w:left="220" w:hanging="220"/>
    </w:pPr>
  </w:style>
  <w:style w:type="character" w:customStyle="1" w:styleId="Titolo4Carattere">
    <w:name w:val="Titolo 4 Carattere"/>
    <w:basedOn w:val="Carpredefinitoparagrafo"/>
    <w:link w:val="Titolo4"/>
    <w:uiPriority w:val="9"/>
    <w:semiHidden/>
    <w:rsid w:val="006A6E2D"/>
    <w:rPr>
      <w:rFonts w:asciiTheme="majorHAnsi" w:eastAsiaTheme="majorEastAsia" w:hAnsiTheme="majorHAnsi" w:cstheme="majorBidi"/>
      <w:b/>
      <w:bCs/>
      <w:i/>
      <w:iCs/>
      <w:color w:val="4F81BD" w:themeColor="accent1"/>
    </w:rPr>
  </w:style>
  <w:style w:type="paragraph" w:styleId="NormaleWeb">
    <w:name w:val="Normal (Web)"/>
    <w:basedOn w:val="Normale"/>
    <w:uiPriority w:val="99"/>
    <w:semiHidden/>
    <w:unhideWhenUsed/>
    <w:rsid w:val="00B66C3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9503E"/>
  </w:style>
  <w:style w:type="paragraph" w:styleId="Titolosommario">
    <w:name w:val="TOC Heading"/>
    <w:basedOn w:val="Titolo1"/>
    <w:next w:val="Normale"/>
    <w:uiPriority w:val="39"/>
    <w:unhideWhenUsed/>
    <w:qFormat/>
    <w:rsid w:val="006F470A"/>
    <w:pPr>
      <w:outlineLvl w:val="9"/>
    </w:pPr>
    <w:rPr>
      <w:lang w:eastAsia="it-IT"/>
    </w:rPr>
  </w:style>
  <w:style w:type="paragraph" w:styleId="Sommario2">
    <w:name w:val="toc 2"/>
    <w:basedOn w:val="Normale"/>
    <w:next w:val="Normale"/>
    <w:autoRedefine/>
    <w:uiPriority w:val="39"/>
    <w:unhideWhenUsed/>
    <w:qFormat/>
    <w:rsid w:val="006F470A"/>
    <w:pPr>
      <w:spacing w:after="100"/>
      <w:ind w:left="220"/>
    </w:pPr>
    <w:rPr>
      <w:rFonts w:eastAsiaTheme="minorEastAsia"/>
      <w:lang w:eastAsia="it-IT"/>
    </w:rPr>
  </w:style>
  <w:style w:type="paragraph" w:styleId="Sommario1">
    <w:name w:val="toc 1"/>
    <w:basedOn w:val="Normale"/>
    <w:next w:val="Normale"/>
    <w:autoRedefine/>
    <w:uiPriority w:val="39"/>
    <w:unhideWhenUsed/>
    <w:qFormat/>
    <w:rsid w:val="006F470A"/>
    <w:pPr>
      <w:spacing w:after="100"/>
    </w:pPr>
    <w:rPr>
      <w:rFonts w:eastAsiaTheme="minorEastAsia"/>
      <w:lang w:eastAsia="it-IT"/>
    </w:rPr>
  </w:style>
  <w:style w:type="paragraph" w:styleId="Sommario3">
    <w:name w:val="toc 3"/>
    <w:basedOn w:val="Normale"/>
    <w:next w:val="Normale"/>
    <w:autoRedefine/>
    <w:uiPriority w:val="39"/>
    <w:unhideWhenUsed/>
    <w:qFormat/>
    <w:rsid w:val="006F470A"/>
    <w:pPr>
      <w:spacing w:after="100"/>
      <w:ind w:left="440"/>
    </w:pPr>
    <w:rPr>
      <w:rFonts w:eastAsiaTheme="minorEastAsia"/>
      <w:lang w:eastAsia="it-IT"/>
    </w:rPr>
  </w:style>
  <w:style w:type="character" w:customStyle="1" w:styleId="Titolo3Carattere">
    <w:name w:val="Titolo 3 Carattere"/>
    <w:basedOn w:val="Carpredefinitoparagrafo"/>
    <w:link w:val="Titolo3"/>
    <w:uiPriority w:val="9"/>
    <w:semiHidden/>
    <w:rsid w:val="006F470A"/>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A02333"/>
    <w:rPr>
      <w:i/>
      <w:iCs/>
    </w:rPr>
  </w:style>
  <w:style w:type="paragraph" w:styleId="Revisione">
    <w:name w:val="Revision"/>
    <w:hidden/>
    <w:uiPriority w:val="99"/>
    <w:semiHidden/>
    <w:rsid w:val="00457477"/>
    <w:pPr>
      <w:spacing w:after="0" w:line="240" w:lineRule="auto"/>
    </w:pPr>
  </w:style>
  <w:style w:type="paragraph" w:customStyle="1" w:styleId="Default">
    <w:name w:val="Default"/>
    <w:rsid w:val="005676A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1854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1854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F470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6A6E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64201"/>
    <w:rPr>
      <w:rFonts w:ascii="Tahoma" w:hAnsi="Tahoma" w:cs="Tahoma"/>
      <w:sz w:val="16"/>
      <w:szCs w:val="16"/>
    </w:rPr>
  </w:style>
  <w:style w:type="paragraph" w:styleId="Intestazione">
    <w:name w:val="header"/>
    <w:basedOn w:val="Normale"/>
    <w:link w:val="IntestazioneCarattere"/>
    <w:uiPriority w:val="99"/>
    <w:unhideWhenUsed/>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4201"/>
  </w:style>
  <w:style w:type="paragraph" w:styleId="Pidipagina">
    <w:name w:val="footer"/>
    <w:basedOn w:val="Normale"/>
    <w:link w:val="PidipaginaCarattere"/>
    <w:uiPriority w:val="99"/>
    <w:unhideWhenUsed/>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4201"/>
  </w:style>
  <w:style w:type="paragraph" w:styleId="Nessunaspaziatura">
    <w:name w:val="No Spacing"/>
    <w:uiPriority w:val="1"/>
    <w:qFormat/>
    <w:rsid w:val="00334D31"/>
    <w:pPr>
      <w:spacing w:after="0" w:line="240" w:lineRule="auto"/>
    </w:p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59"/>
    <w:rsid w:val="00153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11">
    <w:name w:val="Light Shading Accent 1"/>
    <w:basedOn w:val="Tabellanormale"/>
    <w:uiPriority w:val="60"/>
    <w:rsid w:val="00153F8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llegamentoipertestuale">
    <w:name w:val="Hyperlink"/>
    <w:basedOn w:val="Carpredefinitoparagrafo"/>
    <w:uiPriority w:val="99"/>
    <w:unhideWhenUsed/>
    <w:rsid w:val="007E7917"/>
    <w:rPr>
      <w:color w:val="0000FF" w:themeColor="hyperlink"/>
      <w:u w:val="single"/>
    </w:rPr>
  </w:style>
  <w:style w:type="paragraph" w:styleId="Testonormale">
    <w:name w:val="Plain Text"/>
    <w:basedOn w:val="Normale"/>
    <w:link w:val="TestonormaleCarattere"/>
    <w:uiPriority w:val="99"/>
    <w:semiHidden/>
    <w:unhideWhenUsed/>
    <w:rsid w:val="007E7917"/>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7E7917"/>
    <w:rPr>
      <w:rFonts w:ascii="Calibri" w:hAnsi="Calibri"/>
      <w:szCs w:val="21"/>
    </w:rPr>
  </w:style>
  <w:style w:type="character" w:customStyle="1" w:styleId="Titolo1Carattere">
    <w:name w:val="Titolo 1 Carattere"/>
    <w:basedOn w:val="Carpredefinitoparagrafo"/>
    <w:link w:val="Titolo1"/>
    <w:uiPriority w:val="9"/>
    <w:rsid w:val="001854BA"/>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1854BA"/>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1854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1854BA"/>
    <w:rPr>
      <w:rFonts w:asciiTheme="majorHAnsi" w:eastAsiaTheme="majorEastAsia" w:hAnsiTheme="majorHAnsi" w:cstheme="majorBidi"/>
      <w:color w:val="17365D" w:themeColor="text2" w:themeShade="BF"/>
      <w:spacing w:val="5"/>
      <w:kern w:val="28"/>
      <w:sz w:val="52"/>
      <w:szCs w:val="52"/>
    </w:rPr>
  </w:style>
  <w:style w:type="paragraph" w:styleId="Indice1">
    <w:name w:val="index 1"/>
    <w:basedOn w:val="Normale"/>
    <w:next w:val="Normale"/>
    <w:autoRedefine/>
    <w:uiPriority w:val="99"/>
    <w:semiHidden/>
    <w:unhideWhenUsed/>
    <w:rsid w:val="00DD563E"/>
    <w:pPr>
      <w:spacing w:after="0" w:line="240" w:lineRule="auto"/>
      <w:ind w:left="220" w:hanging="220"/>
    </w:pPr>
  </w:style>
  <w:style w:type="character" w:customStyle="1" w:styleId="Titolo4Carattere">
    <w:name w:val="Titolo 4 Carattere"/>
    <w:basedOn w:val="Carpredefinitoparagrafo"/>
    <w:link w:val="Titolo4"/>
    <w:uiPriority w:val="9"/>
    <w:semiHidden/>
    <w:rsid w:val="006A6E2D"/>
    <w:rPr>
      <w:rFonts w:asciiTheme="majorHAnsi" w:eastAsiaTheme="majorEastAsia" w:hAnsiTheme="majorHAnsi" w:cstheme="majorBidi"/>
      <w:b/>
      <w:bCs/>
      <w:i/>
      <w:iCs/>
      <w:color w:val="4F81BD" w:themeColor="accent1"/>
    </w:rPr>
  </w:style>
  <w:style w:type="paragraph" w:styleId="NormaleWeb">
    <w:name w:val="Normal (Web)"/>
    <w:basedOn w:val="Normale"/>
    <w:uiPriority w:val="99"/>
    <w:semiHidden/>
    <w:unhideWhenUsed/>
    <w:rsid w:val="00B66C3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9503E"/>
  </w:style>
  <w:style w:type="paragraph" w:styleId="Titolosommario">
    <w:name w:val="TOC Heading"/>
    <w:basedOn w:val="Titolo1"/>
    <w:next w:val="Normale"/>
    <w:uiPriority w:val="39"/>
    <w:unhideWhenUsed/>
    <w:qFormat/>
    <w:rsid w:val="006F470A"/>
    <w:pPr>
      <w:outlineLvl w:val="9"/>
    </w:pPr>
    <w:rPr>
      <w:lang w:eastAsia="it-IT"/>
    </w:rPr>
  </w:style>
  <w:style w:type="paragraph" w:styleId="Sommario2">
    <w:name w:val="toc 2"/>
    <w:basedOn w:val="Normale"/>
    <w:next w:val="Normale"/>
    <w:autoRedefine/>
    <w:uiPriority w:val="39"/>
    <w:unhideWhenUsed/>
    <w:qFormat/>
    <w:rsid w:val="006F470A"/>
    <w:pPr>
      <w:spacing w:after="100"/>
      <w:ind w:left="220"/>
    </w:pPr>
    <w:rPr>
      <w:rFonts w:eastAsiaTheme="minorEastAsia"/>
      <w:lang w:eastAsia="it-IT"/>
    </w:rPr>
  </w:style>
  <w:style w:type="paragraph" w:styleId="Sommario1">
    <w:name w:val="toc 1"/>
    <w:basedOn w:val="Normale"/>
    <w:next w:val="Normale"/>
    <w:autoRedefine/>
    <w:uiPriority w:val="39"/>
    <w:unhideWhenUsed/>
    <w:qFormat/>
    <w:rsid w:val="006F470A"/>
    <w:pPr>
      <w:spacing w:after="100"/>
    </w:pPr>
    <w:rPr>
      <w:rFonts w:eastAsiaTheme="minorEastAsia"/>
      <w:lang w:eastAsia="it-IT"/>
    </w:rPr>
  </w:style>
  <w:style w:type="paragraph" w:styleId="Sommario3">
    <w:name w:val="toc 3"/>
    <w:basedOn w:val="Normale"/>
    <w:next w:val="Normale"/>
    <w:autoRedefine/>
    <w:uiPriority w:val="39"/>
    <w:unhideWhenUsed/>
    <w:qFormat/>
    <w:rsid w:val="006F470A"/>
    <w:pPr>
      <w:spacing w:after="100"/>
      <w:ind w:left="440"/>
    </w:pPr>
    <w:rPr>
      <w:rFonts w:eastAsiaTheme="minorEastAsia"/>
      <w:lang w:eastAsia="it-IT"/>
    </w:rPr>
  </w:style>
  <w:style w:type="character" w:customStyle="1" w:styleId="Titolo3Carattere">
    <w:name w:val="Titolo 3 Carattere"/>
    <w:basedOn w:val="Carpredefinitoparagrafo"/>
    <w:link w:val="Titolo3"/>
    <w:uiPriority w:val="9"/>
    <w:semiHidden/>
    <w:rsid w:val="006F470A"/>
    <w:rPr>
      <w:rFonts w:asciiTheme="majorHAnsi" w:eastAsiaTheme="majorEastAsia" w:hAnsiTheme="majorHAnsi" w:cstheme="majorBidi"/>
      <w:b/>
      <w:bCs/>
      <w:color w:val="4F81BD" w:themeColor="accent1"/>
    </w:rPr>
  </w:style>
  <w:style w:type="character" w:styleId="Enfasicorsivo">
    <w:name w:val="Emphasis"/>
    <w:basedOn w:val="Carpredefinitoparagrafo"/>
    <w:uiPriority w:val="20"/>
    <w:qFormat/>
    <w:rsid w:val="00A023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36398">
      <w:bodyDiv w:val="1"/>
      <w:marLeft w:val="0"/>
      <w:marRight w:val="0"/>
      <w:marTop w:val="0"/>
      <w:marBottom w:val="0"/>
      <w:divBdr>
        <w:top w:val="none" w:sz="0" w:space="0" w:color="auto"/>
        <w:left w:val="none" w:sz="0" w:space="0" w:color="auto"/>
        <w:bottom w:val="none" w:sz="0" w:space="0" w:color="auto"/>
        <w:right w:val="none" w:sz="0" w:space="0" w:color="auto"/>
      </w:divBdr>
    </w:div>
    <w:div w:id="526454783">
      <w:bodyDiv w:val="1"/>
      <w:marLeft w:val="0"/>
      <w:marRight w:val="0"/>
      <w:marTop w:val="0"/>
      <w:marBottom w:val="0"/>
      <w:divBdr>
        <w:top w:val="none" w:sz="0" w:space="0" w:color="auto"/>
        <w:left w:val="none" w:sz="0" w:space="0" w:color="auto"/>
        <w:bottom w:val="none" w:sz="0" w:space="0" w:color="auto"/>
        <w:right w:val="none" w:sz="0" w:space="0" w:color="auto"/>
      </w:divBdr>
    </w:div>
    <w:div w:id="686754769">
      <w:bodyDiv w:val="1"/>
      <w:marLeft w:val="0"/>
      <w:marRight w:val="0"/>
      <w:marTop w:val="0"/>
      <w:marBottom w:val="0"/>
      <w:divBdr>
        <w:top w:val="none" w:sz="0" w:space="0" w:color="auto"/>
        <w:left w:val="none" w:sz="0" w:space="0" w:color="auto"/>
        <w:bottom w:val="none" w:sz="0" w:space="0" w:color="auto"/>
        <w:right w:val="none" w:sz="0" w:space="0" w:color="auto"/>
      </w:divBdr>
    </w:div>
    <w:div w:id="729614243">
      <w:bodyDiv w:val="1"/>
      <w:marLeft w:val="0"/>
      <w:marRight w:val="0"/>
      <w:marTop w:val="0"/>
      <w:marBottom w:val="0"/>
      <w:divBdr>
        <w:top w:val="none" w:sz="0" w:space="0" w:color="auto"/>
        <w:left w:val="none" w:sz="0" w:space="0" w:color="auto"/>
        <w:bottom w:val="none" w:sz="0" w:space="0" w:color="auto"/>
        <w:right w:val="none" w:sz="0" w:space="0" w:color="auto"/>
      </w:divBdr>
      <w:divsChild>
        <w:div w:id="429198765">
          <w:marLeft w:val="0"/>
          <w:marRight w:val="0"/>
          <w:marTop w:val="0"/>
          <w:marBottom w:val="0"/>
          <w:divBdr>
            <w:top w:val="none" w:sz="0" w:space="0" w:color="auto"/>
            <w:left w:val="none" w:sz="0" w:space="0" w:color="auto"/>
            <w:bottom w:val="none" w:sz="0" w:space="0" w:color="auto"/>
            <w:right w:val="none" w:sz="0" w:space="0" w:color="auto"/>
          </w:divBdr>
        </w:div>
        <w:div w:id="687563647">
          <w:marLeft w:val="0"/>
          <w:marRight w:val="0"/>
          <w:marTop w:val="0"/>
          <w:marBottom w:val="0"/>
          <w:divBdr>
            <w:top w:val="none" w:sz="0" w:space="0" w:color="auto"/>
            <w:left w:val="none" w:sz="0" w:space="0" w:color="auto"/>
            <w:bottom w:val="none" w:sz="0" w:space="0" w:color="auto"/>
            <w:right w:val="none" w:sz="0" w:space="0" w:color="auto"/>
          </w:divBdr>
        </w:div>
        <w:div w:id="790516426">
          <w:marLeft w:val="0"/>
          <w:marRight w:val="0"/>
          <w:marTop w:val="0"/>
          <w:marBottom w:val="240"/>
          <w:divBdr>
            <w:top w:val="none" w:sz="0" w:space="0" w:color="auto"/>
            <w:left w:val="none" w:sz="0" w:space="0" w:color="auto"/>
            <w:bottom w:val="none" w:sz="0" w:space="0" w:color="auto"/>
            <w:right w:val="none" w:sz="0" w:space="0" w:color="auto"/>
          </w:divBdr>
        </w:div>
      </w:divsChild>
    </w:div>
    <w:div w:id="886576008">
      <w:bodyDiv w:val="1"/>
      <w:marLeft w:val="0"/>
      <w:marRight w:val="0"/>
      <w:marTop w:val="0"/>
      <w:marBottom w:val="0"/>
      <w:divBdr>
        <w:top w:val="none" w:sz="0" w:space="0" w:color="auto"/>
        <w:left w:val="none" w:sz="0" w:space="0" w:color="auto"/>
        <w:bottom w:val="none" w:sz="0" w:space="0" w:color="auto"/>
        <w:right w:val="none" w:sz="0" w:space="0" w:color="auto"/>
      </w:divBdr>
    </w:div>
    <w:div w:id="1555390125">
      <w:bodyDiv w:val="1"/>
      <w:marLeft w:val="0"/>
      <w:marRight w:val="0"/>
      <w:marTop w:val="0"/>
      <w:marBottom w:val="0"/>
      <w:divBdr>
        <w:top w:val="none" w:sz="0" w:space="0" w:color="auto"/>
        <w:left w:val="none" w:sz="0" w:space="0" w:color="auto"/>
        <w:bottom w:val="none" w:sz="0" w:space="0" w:color="auto"/>
        <w:right w:val="none" w:sz="0" w:space="0" w:color="auto"/>
      </w:divBdr>
    </w:div>
    <w:div w:id="1603368931">
      <w:bodyDiv w:val="1"/>
      <w:marLeft w:val="0"/>
      <w:marRight w:val="0"/>
      <w:marTop w:val="0"/>
      <w:marBottom w:val="0"/>
      <w:divBdr>
        <w:top w:val="none" w:sz="0" w:space="0" w:color="auto"/>
        <w:left w:val="none" w:sz="0" w:space="0" w:color="auto"/>
        <w:bottom w:val="none" w:sz="0" w:space="0" w:color="auto"/>
        <w:right w:val="none" w:sz="0" w:space="0" w:color="auto"/>
      </w:divBdr>
      <w:divsChild>
        <w:div w:id="556819390">
          <w:marLeft w:val="0"/>
          <w:marRight w:val="0"/>
          <w:marTop w:val="0"/>
          <w:marBottom w:val="150"/>
          <w:divBdr>
            <w:top w:val="none" w:sz="0" w:space="0" w:color="auto"/>
            <w:left w:val="none" w:sz="0" w:space="0" w:color="auto"/>
            <w:bottom w:val="none" w:sz="0" w:space="0" w:color="auto"/>
            <w:right w:val="none" w:sz="0" w:space="0" w:color="auto"/>
          </w:divBdr>
          <w:divsChild>
            <w:div w:id="178278039">
              <w:marLeft w:val="0"/>
              <w:marRight w:val="0"/>
              <w:marTop w:val="0"/>
              <w:marBottom w:val="0"/>
              <w:divBdr>
                <w:top w:val="none" w:sz="0" w:space="0" w:color="auto"/>
                <w:left w:val="none" w:sz="0" w:space="0" w:color="auto"/>
                <w:bottom w:val="none" w:sz="0" w:space="0" w:color="auto"/>
                <w:right w:val="none" w:sz="0" w:space="0" w:color="auto"/>
              </w:divBdr>
            </w:div>
          </w:divsChild>
        </w:div>
        <w:div w:id="1642880777">
          <w:marLeft w:val="0"/>
          <w:marRight w:val="0"/>
          <w:marTop w:val="0"/>
          <w:marBottom w:val="150"/>
          <w:divBdr>
            <w:top w:val="none" w:sz="0" w:space="0" w:color="auto"/>
            <w:left w:val="none" w:sz="0" w:space="0" w:color="auto"/>
            <w:bottom w:val="none" w:sz="0" w:space="0" w:color="auto"/>
            <w:right w:val="none" w:sz="0" w:space="0" w:color="auto"/>
          </w:divBdr>
          <w:divsChild>
            <w:div w:id="81534490">
              <w:marLeft w:val="0"/>
              <w:marRight w:val="0"/>
              <w:marTop w:val="0"/>
              <w:marBottom w:val="0"/>
              <w:divBdr>
                <w:top w:val="none" w:sz="0" w:space="0" w:color="auto"/>
                <w:left w:val="none" w:sz="0" w:space="0" w:color="auto"/>
                <w:bottom w:val="none" w:sz="0" w:space="0" w:color="auto"/>
                <w:right w:val="none" w:sz="0" w:space="0" w:color="auto"/>
              </w:divBdr>
            </w:div>
          </w:divsChild>
        </w:div>
        <w:div w:id="1104231948">
          <w:marLeft w:val="0"/>
          <w:marRight w:val="0"/>
          <w:marTop w:val="0"/>
          <w:marBottom w:val="150"/>
          <w:divBdr>
            <w:top w:val="none" w:sz="0" w:space="0" w:color="auto"/>
            <w:left w:val="none" w:sz="0" w:space="0" w:color="auto"/>
            <w:bottom w:val="none" w:sz="0" w:space="0" w:color="auto"/>
            <w:right w:val="none" w:sz="0" w:space="0" w:color="auto"/>
          </w:divBdr>
          <w:divsChild>
            <w:div w:id="1935891124">
              <w:marLeft w:val="0"/>
              <w:marRight w:val="0"/>
              <w:marTop w:val="0"/>
              <w:marBottom w:val="0"/>
              <w:divBdr>
                <w:top w:val="none" w:sz="0" w:space="0" w:color="auto"/>
                <w:left w:val="none" w:sz="0" w:space="0" w:color="auto"/>
                <w:bottom w:val="none" w:sz="0" w:space="0" w:color="auto"/>
                <w:right w:val="none" w:sz="0" w:space="0" w:color="auto"/>
              </w:divBdr>
            </w:div>
          </w:divsChild>
        </w:div>
        <w:div w:id="1746410450">
          <w:marLeft w:val="0"/>
          <w:marRight w:val="0"/>
          <w:marTop w:val="0"/>
          <w:marBottom w:val="150"/>
          <w:divBdr>
            <w:top w:val="none" w:sz="0" w:space="0" w:color="auto"/>
            <w:left w:val="none" w:sz="0" w:space="0" w:color="auto"/>
            <w:bottom w:val="none" w:sz="0" w:space="0" w:color="auto"/>
            <w:right w:val="none" w:sz="0" w:space="0" w:color="auto"/>
          </w:divBdr>
          <w:divsChild>
            <w:div w:id="2059894128">
              <w:marLeft w:val="0"/>
              <w:marRight w:val="0"/>
              <w:marTop w:val="0"/>
              <w:marBottom w:val="0"/>
              <w:divBdr>
                <w:top w:val="none" w:sz="0" w:space="0" w:color="auto"/>
                <w:left w:val="none" w:sz="0" w:space="0" w:color="auto"/>
                <w:bottom w:val="none" w:sz="0" w:space="0" w:color="auto"/>
                <w:right w:val="none" w:sz="0" w:space="0" w:color="auto"/>
              </w:divBdr>
            </w:div>
          </w:divsChild>
        </w:div>
        <w:div w:id="984235062">
          <w:marLeft w:val="0"/>
          <w:marRight w:val="0"/>
          <w:marTop w:val="0"/>
          <w:marBottom w:val="150"/>
          <w:divBdr>
            <w:top w:val="none" w:sz="0" w:space="0" w:color="auto"/>
            <w:left w:val="none" w:sz="0" w:space="0" w:color="auto"/>
            <w:bottom w:val="none" w:sz="0" w:space="0" w:color="auto"/>
            <w:right w:val="none" w:sz="0" w:space="0" w:color="auto"/>
          </w:divBdr>
          <w:divsChild>
            <w:div w:id="1666547686">
              <w:marLeft w:val="0"/>
              <w:marRight w:val="0"/>
              <w:marTop w:val="0"/>
              <w:marBottom w:val="0"/>
              <w:divBdr>
                <w:top w:val="none" w:sz="0" w:space="0" w:color="auto"/>
                <w:left w:val="none" w:sz="0" w:space="0" w:color="auto"/>
                <w:bottom w:val="none" w:sz="0" w:space="0" w:color="auto"/>
                <w:right w:val="none" w:sz="0" w:space="0" w:color="auto"/>
              </w:divBdr>
            </w:div>
          </w:divsChild>
        </w:div>
        <w:div w:id="2121028726">
          <w:marLeft w:val="0"/>
          <w:marRight w:val="0"/>
          <w:marTop w:val="0"/>
          <w:marBottom w:val="150"/>
          <w:divBdr>
            <w:top w:val="none" w:sz="0" w:space="0" w:color="auto"/>
            <w:left w:val="none" w:sz="0" w:space="0" w:color="auto"/>
            <w:bottom w:val="none" w:sz="0" w:space="0" w:color="auto"/>
            <w:right w:val="none" w:sz="0" w:space="0" w:color="auto"/>
          </w:divBdr>
          <w:divsChild>
            <w:div w:id="209996041">
              <w:marLeft w:val="0"/>
              <w:marRight w:val="0"/>
              <w:marTop w:val="0"/>
              <w:marBottom w:val="0"/>
              <w:divBdr>
                <w:top w:val="none" w:sz="0" w:space="0" w:color="auto"/>
                <w:left w:val="none" w:sz="0" w:space="0" w:color="auto"/>
                <w:bottom w:val="none" w:sz="0" w:space="0" w:color="auto"/>
                <w:right w:val="none" w:sz="0" w:space="0" w:color="auto"/>
              </w:divBdr>
            </w:div>
          </w:divsChild>
        </w:div>
        <w:div w:id="1137455300">
          <w:marLeft w:val="0"/>
          <w:marRight w:val="0"/>
          <w:marTop w:val="0"/>
          <w:marBottom w:val="150"/>
          <w:divBdr>
            <w:top w:val="none" w:sz="0" w:space="0" w:color="auto"/>
            <w:left w:val="none" w:sz="0" w:space="0" w:color="auto"/>
            <w:bottom w:val="none" w:sz="0" w:space="0" w:color="auto"/>
            <w:right w:val="none" w:sz="0" w:space="0" w:color="auto"/>
          </w:divBdr>
          <w:divsChild>
            <w:div w:id="1159687334">
              <w:marLeft w:val="0"/>
              <w:marRight w:val="0"/>
              <w:marTop w:val="0"/>
              <w:marBottom w:val="0"/>
              <w:divBdr>
                <w:top w:val="none" w:sz="0" w:space="0" w:color="auto"/>
                <w:left w:val="none" w:sz="0" w:space="0" w:color="auto"/>
                <w:bottom w:val="none" w:sz="0" w:space="0" w:color="auto"/>
                <w:right w:val="none" w:sz="0" w:space="0" w:color="auto"/>
              </w:divBdr>
            </w:div>
          </w:divsChild>
        </w:div>
        <w:div w:id="1821967016">
          <w:marLeft w:val="0"/>
          <w:marRight w:val="0"/>
          <w:marTop w:val="0"/>
          <w:marBottom w:val="150"/>
          <w:divBdr>
            <w:top w:val="none" w:sz="0" w:space="0" w:color="auto"/>
            <w:left w:val="none" w:sz="0" w:space="0" w:color="auto"/>
            <w:bottom w:val="none" w:sz="0" w:space="0" w:color="auto"/>
            <w:right w:val="none" w:sz="0" w:space="0" w:color="auto"/>
          </w:divBdr>
        </w:div>
      </w:divsChild>
    </w:div>
    <w:div w:id="1709446517">
      <w:bodyDiv w:val="1"/>
      <w:marLeft w:val="0"/>
      <w:marRight w:val="0"/>
      <w:marTop w:val="0"/>
      <w:marBottom w:val="0"/>
      <w:divBdr>
        <w:top w:val="none" w:sz="0" w:space="0" w:color="auto"/>
        <w:left w:val="none" w:sz="0" w:space="0" w:color="auto"/>
        <w:bottom w:val="none" w:sz="0" w:space="0" w:color="auto"/>
        <w:right w:val="none" w:sz="0" w:space="0" w:color="auto"/>
      </w:divBdr>
    </w:div>
    <w:div w:id="1779980398">
      <w:bodyDiv w:val="1"/>
      <w:marLeft w:val="0"/>
      <w:marRight w:val="0"/>
      <w:marTop w:val="0"/>
      <w:marBottom w:val="0"/>
      <w:divBdr>
        <w:top w:val="none" w:sz="0" w:space="0" w:color="auto"/>
        <w:left w:val="none" w:sz="0" w:space="0" w:color="auto"/>
        <w:bottom w:val="none" w:sz="0" w:space="0" w:color="auto"/>
        <w:right w:val="none" w:sz="0" w:space="0" w:color="auto"/>
      </w:divBdr>
    </w:div>
    <w:div w:id="19853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B99A9-9265-4339-A13E-01F40E91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9</Pages>
  <Words>1609</Words>
  <Characters>9174</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 Polcaro</dc:creator>
  <cp:lastModifiedBy>Alessandro Torti (EXT)</cp:lastModifiedBy>
  <cp:revision>81</cp:revision>
  <cp:lastPrinted>2016-02-19T14:11:00Z</cp:lastPrinted>
  <dcterms:created xsi:type="dcterms:W3CDTF">2014-05-16T14:47:00Z</dcterms:created>
  <dcterms:modified xsi:type="dcterms:W3CDTF">2018-05-30T10:00:00Z</dcterms:modified>
</cp:coreProperties>
</file>