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1C04F7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<v:textbox>
                    <w:txbxContent>
                      <w:p w:rsidR="00EF3607" w:rsidRDefault="00EF3607"/>
                    </w:txbxContent>
                  </v:textbox>
                </v:shape>
              </w:pict>
            </w:r>
            <w:r w:rsidR="00831EF8" w:rsidRPr="00EC5764">
              <w:rPr>
                <w:b/>
              </w:rPr>
              <w:t>DICHIARAZIONE</w:t>
            </w:r>
          </w:p>
          <w:p w:rsidR="00831EF8" w:rsidRPr="00794B78" w:rsidRDefault="001C04F7" w:rsidP="00CE6E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bookmarkStart w:id="0" w:name="_GoBack"/>
            <w:bookmarkEnd w:id="0"/>
            <w:r w:rsidR="00831EF8" w:rsidRPr="00794B78">
              <w:rPr>
                <w:b/>
              </w:rPr>
              <w:t>i sensi degli artt. 46 e  47 del D.P.R. 28/12/2000, n. 445</w:t>
            </w:r>
          </w:p>
          <w:p w:rsidR="00831EF8" w:rsidRPr="00EC5764" w:rsidRDefault="00831EF8" w:rsidP="0034290A">
            <w:pPr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ai fini della richiesta di partecipazione</w:t>
            </w:r>
            <w:r w:rsidR="008450F7">
              <w:rPr>
                <w:b/>
              </w:rPr>
              <w:t xml:space="preserve">, </w:t>
            </w:r>
            <w:r>
              <w:rPr>
                <w:b/>
              </w:rPr>
              <w:t xml:space="preserve">al </w:t>
            </w:r>
            <w:r w:rsidR="006E457F">
              <w:rPr>
                <w:b/>
              </w:rPr>
              <w:t>M</w:t>
            </w:r>
            <w:r>
              <w:rPr>
                <w:b/>
              </w:rPr>
              <w:t xml:space="preserve">eccanismo </w:t>
            </w:r>
            <w:r w:rsidR="00794B78" w:rsidRPr="00794B78">
              <w:rPr>
                <w:b/>
              </w:rPr>
              <w:t>incentivante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per una maggiore diffusione della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bolletta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elettronica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8450F7">
              <w:rPr>
                <w:b/>
              </w:rPr>
              <w:t>qu</w:t>
            </w:r>
            <w:r w:rsidR="00794B78">
              <w:rPr>
                <w:b/>
              </w:rPr>
              <w:t>inques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3A6402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B9495F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</w:t>
      </w:r>
      <w:r w:rsidR="00794B78" w:rsidRPr="00794B78">
        <w:rPr>
          <w:rFonts w:cstheme="minorHAnsi"/>
          <w:color w:val="000000" w:themeColor="text1"/>
        </w:rPr>
        <w:t>incentivante per una maggiore diffusione della bolletta elettronica, atto alla reintegrazione del differenziale tra lo sconto applicato ai sensi dell’articolo  13,  comma  6  dell’Allegato  A  alla  deliberazione 501/2014/R/</w:t>
      </w:r>
      <w:proofErr w:type="spellStart"/>
      <w:r w:rsidR="00794B78" w:rsidRPr="00794B78">
        <w:rPr>
          <w:rFonts w:cstheme="minorHAnsi"/>
          <w:color w:val="000000" w:themeColor="text1"/>
        </w:rPr>
        <w:t>com</w:t>
      </w:r>
      <w:proofErr w:type="spellEnd"/>
      <w:r w:rsidR="00794B78" w:rsidRPr="00794B78">
        <w:rPr>
          <w:rFonts w:cstheme="minorHAnsi"/>
          <w:color w:val="000000" w:themeColor="text1"/>
        </w:rPr>
        <w:t xml:space="preserve"> e la stima del costo evitato conseguito</w:t>
      </w:r>
      <w:r w:rsidR="00CC7FF0">
        <w:rPr>
          <w:rFonts w:cstheme="minorHAnsi"/>
          <w:color w:val="000000" w:themeColor="text1"/>
        </w:rPr>
        <w:t xml:space="preserve"> </w:t>
      </w:r>
      <w:r w:rsidR="00794B78">
        <w:rPr>
          <w:rFonts w:cstheme="minorHAnsi"/>
          <w:color w:val="000000" w:themeColor="text1"/>
        </w:rPr>
        <w:t>– Art. 16.quinques</w:t>
      </w:r>
      <w:r w:rsidR="008450F7" w:rsidRPr="008450F7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>l</w:t>
      </w:r>
      <w:r w:rsidR="00CC7FF0">
        <w:rPr>
          <w:rFonts w:cstheme="minorHAnsi"/>
          <w:color w:val="000000" w:themeColor="text1"/>
        </w:rPr>
        <w:t xml:space="preserve">a modulistica </w:t>
      </w:r>
      <w:r w:rsidRPr="00FE511D">
        <w:rPr>
          <w:rFonts w:cstheme="minorHAnsi"/>
          <w:color w:val="000000" w:themeColor="text1"/>
        </w:rPr>
        <w:t xml:space="preserve"> predispost</w:t>
      </w:r>
      <w:r w:rsidR="00CC7FF0">
        <w:rPr>
          <w:rFonts w:cstheme="minorHAnsi"/>
          <w:color w:val="000000" w:themeColor="text1"/>
        </w:rPr>
        <w:t>a</w:t>
      </w:r>
      <w:r w:rsidR="00581A9A" w:rsidRPr="00FE511D">
        <w:rPr>
          <w:rFonts w:cstheme="minorHAnsi"/>
          <w:color w:val="000000" w:themeColor="text1"/>
        </w:rPr>
        <w:t xml:space="preserve"> </w:t>
      </w:r>
      <w:r w:rsidR="00CC7FF0">
        <w:rPr>
          <w:rFonts w:cstheme="minorHAnsi"/>
          <w:color w:val="000000" w:themeColor="text1"/>
        </w:rPr>
        <w:t>da CSEA</w:t>
      </w:r>
      <w:r w:rsidRPr="00FE511D">
        <w:rPr>
          <w:rFonts w:cstheme="minorHAnsi"/>
          <w:color w:val="000000" w:themeColor="text1"/>
        </w:rPr>
        <w:t xml:space="preserve">: </w:t>
      </w:r>
    </w:p>
    <w:p w:rsidR="00794B78" w:rsidRDefault="00794B78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raggiungimento, o meno, del livello </w:t>
      </w:r>
      <w:r w:rsidRPr="0095493A">
        <w:rPr>
          <w:rFonts w:cstheme="minorHAnsi"/>
          <w:i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di cui alla Tab. 13 del TIV (7%) nell’anno 201</w:t>
      </w:r>
      <w:r w:rsidR="00E92DB9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>;</w:t>
      </w:r>
    </w:p>
    <w:p w:rsidR="00794B78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tipologia di qualifica di esercente la maggior tutela, sulla base del </w:t>
      </w:r>
      <w:r w:rsidR="008450F7">
        <w:rPr>
          <w:rFonts w:cstheme="minorHAnsi"/>
          <w:color w:val="000000" w:themeColor="text1"/>
        </w:rPr>
        <w:t xml:space="preserve">numero di </w:t>
      </w:r>
      <w:r>
        <w:rPr>
          <w:rFonts w:cstheme="minorHAnsi"/>
          <w:color w:val="000000" w:themeColor="text1"/>
        </w:rPr>
        <w:t xml:space="preserve">punti di prelievo serviti alla data del </w:t>
      </w:r>
      <w:r w:rsidR="008450F7" w:rsidRPr="008450F7">
        <w:rPr>
          <w:rFonts w:cstheme="minorHAnsi"/>
          <w:color w:val="000000" w:themeColor="text1"/>
        </w:rPr>
        <w:t>31/12/2015</w:t>
      </w:r>
      <w:r w:rsidR="00794B78">
        <w:rPr>
          <w:rFonts w:cstheme="minorHAnsi"/>
          <w:color w:val="000000" w:themeColor="text1"/>
        </w:rPr>
        <w:t>;</w:t>
      </w:r>
    </w:p>
    <w:p w:rsidR="00CE6EC7" w:rsidRPr="00CE6EC7" w:rsidRDefault="001913BB" w:rsidP="00794B78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di punti di prelievo, differenziat</w:t>
      </w:r>
      <w:r w:rsidR="00794B78">
        <w:rPr>
          <w:rFonts w:cstheme="minorHAnsi"/>
          <w:color w:val="000000" w:themeColor="text1"/>
        </w:rPr>
        <w:t>i per le tipologie indicate al punto 16quinquies.</w:t>
      </w:r>
      <w:r w:rsidR="00F85F17">
        <w:rPr>
          <w:rFonts w:cstheme="minorHAnsi"/>
          <w:color w:val="000000" w:themeColor="text1"/>
        </w:rPr>
        <w:t>7</w:t>
      </w:r>
      <w:r w:rsidR="00794B78">
        <w:rPr>
          <w:rFonts w:cstheme="minorHAnsi"/>
          <w:color w:val="000000" w:themeColor="text1"/>
        </w:rPr>
        <w:t xml:space="preserve"> del TIV (</w:t>
      </w:r>
      <w:proofErr w:type="spellStart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proofErr w:type="spellEnd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perscript"/>
        </w:rPr>
        <w:t>TOT</w:t>
      </w:r>
      <w:proofErr w:type="spellEnd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,</w:t>
      </w:r>
      <w:r w:rsid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 xml:space="preserve"> </w:t>
      </w:r>
      <w:proofErr w:type="spellStart"/>
      <w:r w:rsidR="00F85F17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F85F17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</w:t>
      </w:r>
      <w:r w:rsidR="00F85F17">
        <w:rPr>
          <w:rFonts w:cstheme="minorHAnsi"/>
          <w:b/>
          <w:color w:val="000000" w:themeColor="text1"/>
          <w:sz w:val="32"/>
          <w:szCs w:val="32"/>
          <w:vertAlign w:val="subscript"/>
        </w:rPr>
        <w:t>ante</w:t>
      </w:r>
      <w:r w:rsidR="00F85F17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Y</w:t>
      </w:r>
      <w:proofErr w:type="spellEnd"/>
      <w:r w:rsidR="00F85F17" w:rsidRPr="00794B78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F85F17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="00794B78" w:rsidRPr="00794B78">
        <w:rPr>
          <w:rFonts w:cstheme="minorHAnsi"/>
          <w:color w:val="000000" w:themeColor="text1"/>
          <w:sz w:val="32"/>
          <w:szCs w:val="32"/>
        </w:rPr>
        <w:t>)</w:t>
      </w:r>
      <w:r w:rsidRPr="00794B78">
        <w:rPr>
          <w:rFonts w:cstheme="minorHAnsi"/>
          <w:color w:val="000000" w:themeColor="text1"/>
          <w:sz w:val="32"/>
          <w:szCs w:val="32"/>
        </w:rPr>
        <w:t>;</w:t>
      </w:r>
    </w:p>
    <w:p w:rsidR="00CE6EC7" w:rsidRPr="00794B78" w:rsidRDefault="00794B78" w:rsidP="00794B78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</w:t>
      </w:r>
      <w:r>
        <w:rPr>
          <w:rFonts w:cstheme="minorHAnsi"/>
          <w:color w:val="000000" w:themeColor="text1"/>
        </w:rPr>
        <w:t xml:space="preserve">elle bollette </w:t>
      </w:r>
      <w:r w:rsidRPr="001913BB">
        <w:rPr>
          <w:rFonts w:cstheme="minorHAnsi"/>
          <w:color w:val="000000" w:themeColor="text1"/>
        </w:rPr>
        <w:t>differenziat</w:t>
      </w:r>
      <w:r>
        <w:rPr>
          <w:rFonts w:cstheme="minorHAnsi"/>
          <w:color w:val="000000" w:themeColor="text1"/>
        </w:rPr>
        <w:t>e per le tipologie indicate al punto 16quinquies.</w:t>
      </w:r>
      <w:r w:rsidR="00F85F17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del TIV </w:t>
      </w:r>
      <w:r w:rsidRPr="00794B78">
        <w:rPr>
          <w:rFonts w:cstheme="minorHAnsi"/>
          <w:b/>
          <w:color w:val="000000" w:themeColor="text1"/>
          <w:sz w:val="32"/>
          <w:szCs w:val="32"/>
        </w:rPr>
        <w:t>(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EM_SC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="00F85F17"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="00F85F17"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</w:t>
      </w:r>
      <w:r w:rsidR="00F85F17">
        <w:rPr>
          <w:rFonts w:cstheme="minorHAnsi"/>
          <w:b/>
          <w:color w:val="000000" w:themeColor="text1"/>
          <w:sz w:val="32"/>
          <w:szCs w:val="32"/>
          <w:vertAlign w:val="subscript"/>
        </w:rPr>
        <w:t>ante</w:t>
      </w:r>
      <w:r w:rsidR="00F85F17"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Y</w:t>
      </w:r>
      <w:r w:rsidR="00F85F17"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EM_SC</w:t>
      </w:r>
      <w:proofErr w:type="spellEnd"/>
      <w:r w:rsidR="00F85F17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EM_FE</w:t>
      </w:r>
      <w:r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="00F85F17"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="00F85F17"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</w:t>
      </w:r>
      <w:r w:rsidR="00F85F17">
        <w:rPr>
          <w:rFonts w:cstheme="minorHAnsi"/>
          <w:b/>
          <w:color w:val="000000" w:themeColor="text1"/>
          <w:sz w:val="32"/>
          <w:szCs w:val="32"/>
          <w:vertAlign w:val="subscript"/>
        </w:rPr>
        <w:t>ante</w:t>
      </w:r>
      <w:r w:rsidR="00F85F17"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Y</w:t>
      </w:r>
      <w:r w:rsidR="00F85F17"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proofErr w:type="spellEnd"/>
      <w:r w:rsidR="00F85F17" w:rsidRPr="00794B78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F85F17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r w:rsidRPr="00794B78">
        <w:rPr>
          <w:rFonts w:cstheme="minorHAnsi"/>
          <w:b/>
          <w:color w:val="000000" w:themeColor="text1"/>
          <w:sz w:val="32"/>
          <w:szCs w:val="32"/>
        </w:rPr>
        <w:t>)</w:t>
      </w:r>
      <w:r>
        <w:rPr>
          <w:rFonts w:cstheme="minorHAnsi"/>
          <w:color w:val="000000" w:themeColor="text1"/>
        </w:rPr>
        <w:t>;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CD7BE9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</w:p>
    <w:p w:rsidR="009271BF" w:rsidRPr="003818B9" w:rsidRDefault="009271BF" w:rsidP="009271BF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2F17EC" w:rsidRDefault="009271BF" w:rsidP="009271BF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9271BF" w:rsidRDefault="009271BF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8F3388" w:rsidRPr="00F16330" w:rsidRDefault="003D72AB" w:rsidP="003A640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La CSEA si riserva di condurre controlli a campione sulla autocertificazioni ricevute, ai sensi dell’art. 71 del DPR 445/2000</w:t>
      </w:r>
    </w:p>
    <w:sectPr w:rsidR="008F3388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07" w:rsidRDefault="00EF3607" w:rsidP="00944B06">
      <w:pPr>
        <w:spacing w:after="0" w:line="240" w:lineRule="auto"/>
      </w:pPr>
      <w:r>
        <w:separator/>
      </w:r>
    </w:p>
  </w:endnote>
  <w:endnote w:type="continuationSeparator" w:id="0">
    <w:p w:rsidR="00EF3607" w:rsidRDefault="00EF3607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07" w:rsidRDefault="0034290A" w:rsidP="00A21BBF">
    <w:pPr>
      <w:pStyle w:val="Pidipagin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1C04F7">
      <w:rPr>
        <w:noProof/>
      </w:rPr>
      <w:t>1</w:t>
    </w:r>
    <w:r>
      <w:rPr>
        <w:noProof/>
      </w:rPr>
      <w:fldChar w:fldCharType="end"/>
    </w:r>
  </w:p>
  <w:p w:rsidR="00351A78" w:rsidRPr="009271BF" w:rsidRDefault="00351A78" w:rsidP="009271BF">
    <w:pPr>
      <w:pStyle w:val="Pidipagina"/>
      <w:rPr>
        <w:noProof/>
        <w:sz w:val="16"/>
      </w:rPr>
    </w:pPr>
    <w:r w:rsidRPr="009271BF">
      <w:rPr>
        <w:noProof/>
        <w:sz w:val="16"/>
      </w:rPr>
      <w:t>01-21/02/18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07" w:rsidRDefault="00EF3607" w:rsidP="00944B06">
      <w:pPr>
        <w:spacing w:after="0" w:line="240" w:lineRule="auto"/>
      </w:pPr>
      <w:r>
        <w:separator/>
      </w:r>
    </w:p>
  </w:footnote>
  <w:footnote w:type="continuationSeparator" w:id="0">
    <w:p w:rsidR="00EF3607" w:rsidRDefault="00EF3607" w:rsidP="00944B06">
      <w:pPr>
        <w:spacing w:after="0" w:line="240" w:lineRule="auto"/>
      </w:pPr>
      <w:r>
        <w:continuationSeparator/>
      </w:r>
    </w:p>
  </w:footnote>
  <w:footnote w:id="1">
    <w:p w:rsidR="00EF3607" w:rsidRDefault="00EF3607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1290D"/>
    <w:rsid w:val="00127F72"/>
    <w:rsid w:val="00144997"/>
    <w:rsid w:val="00156736"/>
    <w:rsid w:val="00165750"/>
    <w:rsid w:val="00173582"/>
    <w:rsid w:val="001913BB"/>
    <w:rsid w:val="00196DDC"/>
    <w:rsid w:val="001C04F7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5910"/>
    <w:rsid w:val="00307DBF"/>
    <w:rsid w:val="00312238"/>
    <w:rsid w:val="00332421"/>
    <w:rsid w:val="0034290A"/>
    <w:rsid w:val="00351A78"/>
    <w:rsid w:val="00372461"/>
    <w:rsid w:val="00373C36"/>
    <w:rsid w:val="00395D95"/>
    <w:rsid w:val="003A6402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E457F"/>
    <w:rsid w:val="00702F5E"/>
    <w:rsid w:val="007875A4"/>
    <w:rsid w:val="00794B78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3388"/>
    <w:rsid w:val="008F7605"/>
    <w:rsid w:val="0092112C"/>
    <w:rsid w:val="009271BF"/>
    <w:rsid w:val="00931A3E"/>
    <w:rsid w:val="00932342"/>
    <w:rsid w:val="009353EC"/>
    <w:rsid w:val="00944B06"/>
    <w:rsid w:val="0095493A"/>
    <w:rsid w:val="00955B91"/>
    <w:rsid w:val="00972FF8"/>
    <w:rsid w:val="00981625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A3F41"/>
    <w:rsid w:val="00AB38AB"/>
    <w:rsid w:val="00B07C73"/>
    <w:rsid w:val="00B10E9E"/>
    <w:rsid w:val="00B16154"/>
    <w:rsid w:val="00B16CE2"/>
    <w:rsid w:val="00B23D31"/>
    <w:rsid w:val="00B31C3C"/>
    <w:rsid w:val="00B349AA"/>
    <w:rsid w:val="00B34A64"/>
    <w:rsid w:val="00B51AFC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C7FF0"/>
    <w:rsid w:val="00CD0DED"/>
    <w:rsid w:val="00CD7BE9"/>
    <w:rsid w:val="00CE6EC7"/>
    <w:rsid w:val="00CE7FB9"/>
    <w:rsid w:val="00CF001B"/>
    <w:rsid w:val="00D617CA"/>
    <w:rsid w:val="00D75906"/>
    <w:rsid w:val="00E147C3"/>
    <w:rsid w:val="00E233E8"/>
    <w:rsid w:val="00E92DB9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EF3607"/>
    <w:rsid w:val="00F16330"/>
    <w:rsid w:val="00F20CE9"/>
    <w:rsid w:val="00F2149D"/>
    <w:rsid w:val="00F242FD"/>
    <w:rsid w:val="00F325ED"/>
    <w:rsid w:val="00F32696"/>
    <w:rsid w:val="00F5178C"/>
    <w:rsid w:val="00F55DB9"/>
    <w:rsid w:val="00F60120"/>
    <w:rsid w:val="00F67F0C"/>
    <w:rsid w:val="00F76BE7"/>
    <w:rsid w:val="00F85F1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91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0B60-707E-4EFB-8E45-33AB3243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Alessandro Torti (EXT)</cp:lastModifiedBy>
  <cp:revision>11</cp:revision>
  <cp:lastPrinted>2016-02-23T09:05:00Z</cp:lastPrinted>
  <dcterms:created xsi:type="dcterms:W3CDTF">2017-06-14T12:32:00Z</dcterms:created>
  <dcterms:modified xsi:type="dcterms:W3CDTF">2018-05-29T15:25:00Z</dcterms:modified>
</cp:coreProperties>
</file>