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bookmarkStart w:id="0" w:name="_GoBack"/>
      <w:bookmarkEnd w:id="0"/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A4405E">
      <w:pPr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77D0E" wp14:editId="04752981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EC7" w:rsidRDefault="00CE6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CE6EC7" w:rsidRDefault="00CE6EC7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794B78" w:rsidRDefault="00831EF8" w:rsidP="00CE6EC7">
            <w:pPr>
              <w:snapToGrid w:val="0"/>
              <w:jc w:val="center"/>
              <w:rPr>
                <w:b/>
              </w:rPr>
            </w:pPr>
            <w:r w:rsidRPr="00794B78">
              <w:rPr>
                <w:b/>
              </w:rPr>
              <w:t>Sostitutiva dell’atto di notorietà ai sensi degli artt. 46 e  47 del D.P.R. 28/12/2000, n. 445</w:t>
            </w:r>
          </w:p>
          <w:p w:rsidR="00831EF8" w:rsidRPr="00EC5764" w:rsidRDefault="00831EF8" w:rsidP="00322D18">
            <w:pPr>
              <w:snapToGri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ai fini della richiesta di partecipazione</w:t>
            </w:r>
            <w:r w:rsidR="008450F7">
              <w:rPr>
                <w:b/>
              </w:rPr>
              <w:t>, per l’anno 2016,</w:t>
            </w:r>
            <w:r>
              <w:rPr>
                <w:b/>
              </w:rPr>
              <w:t xml:space="preserve"> al </w:t>
            </w:r>
            <w:r w:rsidR="006E457F">
              <w:rPr>
                <w:b/>
              </w:rPr>
              <w:t>“M</w:t>
            </w:r>
            <w:r>
              <w:rPr>
                <w:b/>
              </w:rPr>
              <w:t xml:space="preserve">eccanismo </w:t>
            </w:r>
            <w:r w:rsidR="00794B78" w:rsidRPr="00794B78">
              <w:rPr>
                <w:b/>
              </w:rPr>
              <w:t>incentivante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per una maggiore diffusione della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bolletta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elettronica, atto alla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reintegrazione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del differenziale tra lo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sconto applicato ai sensi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dell’articolo  13,  comma  6  dell’Allegato  A  alla  deliberazione</w:t>
            </w:r>
            <w:r w:rsidR="00794B78">
              <w:rPr>
                <w:b/>
              </w:rPr>
              <w:t xml:space="preserve"> </w:t>
            </w:r>
            <w:r w:rsidR="00322D18">
              <w:rPr>
                <w:b/>
              </w:rPr>
              <w:t>501/2014/R/com e i</w:t>
            </w:r>
            <w:r w:rsidR="00794B78" w:rsidRPr="00794B78">
              <w:rPr>
                <w:b/>
              </w:rPr>
              <w:t>l costo evitato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conseguito</w:t>
            </w:r>
            <w:r w:rsidR="006E457F">
              <w:rPr>
                <w:b/>
              </w:rPr>
              <w:t>”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>Art. 1</w:t>
            </w:r>
            <w:r w:rsidR="00322D18">
              <w:rPr>
                <w:b/>
              </w:rPr>
              <w:t xml:space="preserve">2ter </w:t>
            </w:r>
            <w:r w:rsidRPr="00AB38AB">
              <w:rPr>
                <w:b/>
              </w:rPr>
              <w:t>del TIV</w:t>
            </w:r>
            <w:r w:rsidR="00322D18">
              <w:rPr>
                <w:b/>
              </w:rPr>
              <w:t>G</w:t>
            </w:r>
            <w:r w:rsidRPr="00AB38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322D18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B9495F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322D18">
              <w:rPr>
                <w:rFonts w:cstheme="minorHAnsi"/>
                <w:color w:val="000000" w:themeColor="text1"/>
              </w:rPr>
              <w:t xml:space="preserve"> il servizio di vendita gas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8450F7" w:rsidRPr="008450F7">
        <w:rPr>
          <w:rFonts w:cstheme="minorHAnsi"/>
          <w:color w:val="000000" w:themeColor="text1"/>
        </w:rPr>
        <w:t xml:space="preserve">al meccanismo </w:t>
      </w:r>
      <w:r w:rsidR="00794B78" w:rsidRPr="00794B78">
        <w:rPr>
          <w:rFonts w:cstheme="minorHAnsi"/>
          <w:color w:val="000000" w:themeColor="text1"/>
        </w:rPr>
        <w:t xml:space="preserve">incentivante per una maggiore diffusione della bolletta elettronica, atto alla reintegrazione del differenziale tra lo sconto applicato ai sensi dell’articolo  13,  comma  6  dell’Allegato  A  alla  deliberazione 501/2014/R/com e </w:t>
      </w:r>
      <w:r w:rsidR="00322D18">
        <w:rPr>
          <w:rFonts w:cstheme="minorHAnsi"/>
          <w:color w:val="000000" w:themeColor="text1"/>
        </w:rPr>
        <w:t>i</w:t>
      </w:r>
      <w:r w:rsidR="00794B78" w:rsidRPr="00794B78">
        <w:rPr>
          <w:rFonts w:cstheme="minorHAnsi"/>
          <w:color w:val="000000" w:themeColor="text1"/>
        </w:rPr>
        <w:t>l costo evitato conseguito</w:t>
      </w:r>
      <w:r w:rsidR="00CC7FF0">
        <w:rPr>
          <w:rFonts w:cstheme="minorHAnsi"/>
          <w:color w:val="000000" w:themeColor="text1"/>
        </w:rPr>
        <w:t xml:space="preserve"> </w:t>
      </w:r>
      <w:r w:rsidR="00794B78">
        <w:rPr>
          <w:rFonts w:cstheme="minorHAnsi"/>
          <w:color w:val="000000" w:themeColor="text1"/>
        </w:rPr>
        <w:t>– Art. 1</w:t>
      </w:r>
      <w:r w:rsidR="00322D18">
        <w:rPr>
          <w:rFonts w:cstheme="minorHAnsi"/>
          <w:color w:val="000000" w:themeColor="text1"/>
        </w:rPr>
        <w:t>2ter</w:t>
      </w:r>
      <w:r w:rsidR="008450F7" w:rsidRPr="008450F7">
        <w:rPr>
          <w:rFonts w:cstheme="minorHAnsi"/>
          <w:color w:val="000000" w:themeColor="text1"/>
        </w:rPr>
        <w:t xml:space="preserve"> del TIV</w:t>
      </w:r>
      <w:r w:rsidR="00322D18">
        <w:rPr>
          <w:rFonts w:cstheme="minorHAnsi"/>
          <w:color w:val="000000" w:themeColor="text1"/>
        </w:rPr>
        <w:t>G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CE7FB9">
      <w:pPr>
        <w:pStyle w:val="Paragrafoelenco"/>
        <w:spacing w:after="120"/>
        <w:ind w:left="709"/>
        <w:contextualSpacing w:val="0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>l</w:t>
      </w:r>
      <w:r w:rsidR="00CC7FF0">
        <w:rPr>
          <w:rFonts w:cstheme="minorHAnsi"/>
          <w:color w:val="000000" w:themeColor="text1"/>
        </w:rPr>
        <w:t xml:space="preserve">a modulistica </w:t>
      </w:r>
      <w:r w:rsidRPr="00FE511D">
        <w:rPr>
          <w:rFonts w:cstheme="minorHAnsi"/>
          <w:color w:val="000000" w:themeColor="text1"/>
        </w:rPr>
        <w:t xml:space="preserve"> predispost</w:t>
      </w:r>
      <w:r w:rsidR="00CC7FF0">
        <w:rPr>
          <w:rFonts w:cstheme="minorHAnsi"/>
          <w:color w:val="000000" w:themeColor="text1"/>
        </w:rPr>
        <w:t>a</w:t>
      </w:r>
      <w:r w:rsidR="00581A9A" w:rsidRPr="00FE511D">
        <w:rPr>
          <w:rFonts w:cstheme="minorHAnsi"/>
          <w:color w:val="000000" w:themeColor="text1"/>
        </w:rPr>
        <w:t xml:space="preserve"> </w:t>
      </w:r>
      <w:r w:rsidR="00CC7FF0">
        <w:rPr>
          <w:rFonts w:cstheme="minorHAnsi"/>
          <w:color w:val="000000" w:themeColor="text1"/>
        </w:rPr>
        <w:t>da CSEA</w:t>
      </w:r>
      <w:r w:rsidRPr="00FE511D">
        <w:rPr>
          <w:rFonts w:cstheme="minorHAnsi"/>
          <w:color w:val="000000" w:themeColor="text1"/>
        </w:rPr>
        <w:t xml:space="preserve">: </w:t>
      </w:r>
    </w:p>
    <w:p w:rsidR="00794B78" w:rsidRDefault="00794B78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raggiungimento, o meno, del livello </w:t>
      </w:r>
      <w:r w:rsidRPr="0095493A">
        <w:rPr>
          <w:rFonts w:cstheme="minorHAnsi"/>
          <w:i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 di cui alla Tab. 1</w:t>
      </w:r>
      <w:r w:rsidR="00322D18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del TIV</w:t>
      </w:r>
      <w:r w:rsidR="00322D18">
        <w:rPr>
          <w:rFonts w:cstheme="minorHAnsi"/>
          <w:color w:val="000000" w:themeColor="text1"/>
        </w:rPr>
        <w:t>G</w:t>
      </w:r>
      <w:r>
        <w:rPr>
          <w:rFonts w:cstheme="minorHAnsi"/>
          <w:color w:val="000000" w:themeColor="text1"/>
        </w:rPr>
        <w:t xml:space="preserve"> (7%) nell’anno 201</w:t>
      </w:r>
      <w:r w:rsidR="006408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>;</w:t>
      </w:r>
    </w:p>
    <w:p w:rsidR="00794B78" w:rsidRDefault="001913BB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tipolog</w:t>
      </w:r>
      <w:r w:rsidR="00322D18">
        <w:rPr>
          <w:rFonts w:cstheme="minorHAnsi"/>
          <w:color w:val="000000" w:themeColor="text1"/>
        </w:rPr>
        <w:t>ia di qualifica di esercente il servizio di vendita gas</w:t>
      </w:r>
      <w:r>
        <w:rPr>
          <w:rFonts w:cstheme="minorHAnsi"/>
          <w:color w:val="000000" w:themeColor="text1"/>
        </w:rPr>
        <w:t xml:space="preserve">, sulla base del </w:t>
      </w:r>
      <w:r w:rsidR="008450F7">
        <w:rPr>
          <w:rFonts w:cstheme="minorHAnsi"/>
          <w:color w:val="000000" w:themeColor="text1"/>
        </w:rPr>
        <w:t xml:space="preserve">numero di </w:t>
      </w:r>
      <w:r>
        <w:rPr>
          <w:rFonts w:cstheme="minorHAnsi"/>
          <w:color w:val="000000" w:themeColor="text1"/>
        </w:rPr>
        <w:t xml:space="preserve">punti di </w:t>
      </w:r>
      <w:r w:rsidR="00322D18">
        <w:rPr>
          <w:rFonts w:cstheme="minorHAnsi"/>
          <w:color w:val="000000" w:themeColor="text1"/>
        </w:rPr>
        <w:t>riconsegna</w:t>
      </w:r>
      <w:r>
        <w:rPr>
          <w:rFonts w:cstheme="minorHAnsi"/>
          <w:color w:val="000000" w:themeColor="text1"/>
        </w:rPr>
        <w:t xml:space="preserve"> serviti alla data del </w:t>
      </w:r>
      <w:r w:rsidR="008450F7" w:rsidRPr="008450F7">
        <w:rPr>
          <w:rFonts w:cstheme="minorHAnsi"/>
          <w:color w:val="000000" w:themeColor="text1"/>
        </w:rPr>
        <w:t>31/12/2015</w:t>
      </w:r>
      <w:r w:rsidR="00794B78">
        <w:rPr>
          <w:rFonts w:cstheme="minorHAnsi"/>
          <w:color w:val="000000" w:themeColor="text1"/>
        </w:rPr>
        <w:t>;</w:t>
      </w:r>
    </w:p>
    <w:p w:rsidR="00CE6EC7" w:rsidRPr="00CE6EC7" w:rsidRDefault="001913BB" w:rsidP="00794B78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 xml:space="preserve">numero di punti di </w:t>
      </w:r>
      <w:r w:rsidR="007E24B6">
        <w:rPr>
          <w:rFonts w:cstheme="minorHAnsi"/>
          <w:color w:val="000000" w:themeColor="text1"/>
        </w:rPr>
        <w:t>riconsegna</w:t>
      </w:r>
      <w:r w:rsidRPr="001913BB">
        <w:rPr>
          <w:rFonts w:cstheme="minorHAnsi"/>
          <w:color w:val="000000" w:themeColor="text1"/>
        </w:rPr>
        <w:t>, differenziat</w:t>
      </w:r>
      <w:r w:rsidR="00794B78">
        <w:rPr>
          <w:rFonts w:cstheme="minorHAnsi"/>
          <w:color w:val="000000" w:themeColor="text1"/>
        </w:rPr>
        <w:t>i per le tipologie indicate al punto 1</w:t>
      </w:r>
      <w:r w:rsidR="007E24B6">
        <w:rPr>
          <w:rFonts w:cstheme="minorHAnsi"/>
          <w:color w:val="000000" w:themeColor="text1"/>
        </w:rPr>
        <w:t>2ter.5 d</w:t>
      </w:r>
      <w:r w:rsidR="00794B78">
        <w:rPr>
          <w:rFonts w:cstheme="minorHAnsi"/>
          <w:color w:val="000000" w:themeColor="text1"/>
        </w:rPr>
        <w:t>el TIV</w:t>
      </w:r>
      <w:r w:rsidR="007E24B6">
        <w:rPr>
          <w:rFonts w:cstheme="minorHAnsi"/>
          <w:color w:val="000000" w:themeColor="text1"/>
        </w:rPr>
        <w:t>G</w:t>
      </w:r>
      <w:r w:rsidR="00794B78">
        <w:rPr>
          <w:rFonts w:cstheme="minorHAnsi"/>
          <w:color w:val="000000" w:themeColor="text1"/>
        </w:rPr>
        <w:t xml:space="preserve"> (</w:t>
      </w:r>
      <w:r w:rsidR="00794B78" w:rsidRPr="00794B78">
        <w:rPr>
          <w:rFonts w:cstheme="minorHAnsi"/>
          <w:b/>
          <w:color w:val="000000" w:themeColor="text1"/>
          <w:sz w:val="32"/>
          <w:szCs w:val="32"/>
        </w:rPr>
        <w:t>PD</w:t>
      </w:r>
      <w:r w:rsidR="007E24B6">
        <w:rPr>
          <w:rFonts w:cstheme="minorHAnsi"/>
          <w:b/>
          <w:color w:val="000000" w:themeColor="text1"/>
          <w:sz w:val="32"/>
          <w:szCs w:val="32"/>
        </w:rPr>
        <w:t>R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="007E24B6">
        <w:rPr>
          <w:rFonts w:cstheme="minorHAnsi"/>
          <w:b/>
          <w:color w:val="000000" w:themeColor="text1"/>
          <w:sz w:val="32"/>
          <w:szCs w:val="32"/>
        </w:rPr>
        <w:t>, PDR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perscript"/>
        </w:rPr>
        <w:t>TOT</w:t>
      </w:r>
      <w:r w:rsidR="00794B78" w:rsidRPr="00794B78">
        <w:rPr>
          <w:rFonts w:cstheme="minorHAnsi"/>
          <w:b/>
          <w:color w:val="000000" w:themeColor="text1"/>
          <w:sz w:val="32"/>
          <w:szCs w:val="32"/>
        </w:rPr>
        <w:t>,</w:t>
      </w:r>
      <w:r w:rsid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 xml:space="preserve"> </w:t>
      </w:r>
      <w:r w:rsidR="007E24B6">
        <w:rPr>
          <w:rFonts w:cstheme="minorHAnsi"/>
          <w:b/>
          <w:color w:val="000000" w:themeColor="text1"/>
          <w:sz w:val="32"/>
          <w:szCs w:val="32"/>
        </w:rPr>
        <w:t>PDR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="00794B78" w:rsidRPr="00794B78">
        <w:rPr>
          <w:rFonts w:cstheme="minorHAnsi"/>
          <w:color w:val="000000" w:themeColor="text1"/>
          <w:sz w:val="32"/>
          <w:szCs w:val="32"/>
        </w:rPr>
        <w:t>)</w:t>
      </w:r>
      <w:r w:rsidRPr="00794B78">
        <w:rPr>
          <w:rFonts w:cstheme="minorHAnsi"/>
          <w:color w:val="000000" w:themeColor="text1"/>
          <w:sz w:val="32"/>
          <w:szCs w:val="32"/>
        </w:rPr>
        <w:t>;</w:t>
      </w:r>
    </w:p>
    <w:p w:rsidR="00CE6EC7" w:rsidRPr="00794B78" w:rsidRDefault="00794B78" w:rsidP="00794B78">
      <w:pPr>
        <w:pStyle w:val="Paragrafoelenco"/>
        <w:numPr>
          <w:ilvl w:val="0"/>
          <w:numId w:val="6"/>
        </w:numPr>
        <w:ind w:left="1418" w:right="-1" w:hanging="709"/>
        <w:jc w:val="both"/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>numero d</w:t>
      </w:r>
      <w:r>
        <w:rPr>
          <w:rFonts w:cstheme="minorHAnsi"/>
          <w:color w:val="000000" w:themeColor="text1"/>
        </w:rPr>
        <w:t xml:space="preserve">elle bollette </w:t>
      </w:r>
      <w:r w:rsidRPr="001913BB">
        <w:rPr>
          <w:rFonts w:cstheme="minorHAnsi"/>
          <w:color w:val="000000" w:themeColor="text1"/>
        </w:rPr>
        <w:t>differenziat</w:t>
      </w:r>
      <w:r>
        <w:rPr>
          <w:rFonts w:cstheme="minorHAnsi"/>
          <w:color w:val="000000" w:themeColor="text1"/>
        </w:rPr>
        <w:t>e per le tipologie indicate al punto 1</w:t>
      </w:r>
      <w:r w:rsidR="007E24B6">
        <w:rPr>
          <w:rFonts w:cstheme="minorHAnsi"/>
          <w:color w:val="000000" w:themeColor="text1"/>
        </w:rPr>
        <w:t>2ter</w:t>
      </w:r>
      <w:r>
        <w:rPr>
          <w:rFonts w:cstheme="minorHAnsi"/>
          <w:color w:val="000000" w:themeColor="text1"/>
        </w:rPr>
        <w:t>.5 del TIV</w:t>
      </w:r>
      <w:r w:rsidR="007E24B6">
        <w:rPr>
          <w:rFonts w:cstheme="minorHAnsi"/>
          <w:color w:val="000000" w:themeColor="text1"/>
        </w:rPr>
        <w:t>G</w:t>
      </w:r>
      <w:r>
        <w:rPr>
          <w:rFonts w:cstheme="minorHAnsi"/>
          <w:color w:val="000000" w:themeColor="text1"/>
        </w:rPr>
        <w:t xml:space="preserve"> </w:t>
      </w:r>
      <w:r w:rsidRPr="00794B78">
        <w:rPr>
          <w:rFonts w:cstheme="minorHAnsi"/>
          <w:b/>
          <w:color w:val="000000" w:themeColor="text1"/>
          <w:sz w:val="32"/>
          <w:szCs w:val="32"/>
        </w:rPr>
        <w:t>(Boll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EM_SC</w:t>
      </w:r>
      <w:r w:rsidRPr="00794B78">
        <w:rPr>
          <w:rFonts w:cstheme="minorHAnsi"/>
          <w:b/>
          <w:color w:val="000000" w:themeColor="text1"/>
          <w:sz w:val="32"/>
          <w:szCs w:val="32"/>
        </w:rPr>
        <w:t>, 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EM_FE</w:t>
      </w:r>
      <w:r w:rsidRPr="00794B78">
        <w:rPr>
          <w:rFonts w:cstheme="minorHAnsi"/>
          <w:b/>
          <w:color w:val="000000" w:themeColor="text1"/>
          <w:sz w:val="32"/>
          <w:szCs w:val="32"/>
        </w:rPr>
        <w:t>, 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r w:rsidRPr="00794B78">
        <w:rPr>
          <w:rFonts w:cstheme="minorHAnsi"/>
          <w:b/>
          <w:color w:val="000000" w:themeColor="text1"/>
          <w:sz w:val="32"/>
          <w:szCs w:val="32"/>
        </w:rPr>
        <w:t>, 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r w:rsidRPr="00794B78">
        <w:rPr>
          <w:rFonts w:cstheme="minorHAnsi"/>
          <w:b/>
          <w:color w:val="000000" w:themeColor="text1"/>
          <w:sz w:val="32"/>
          <w:szCs w:val="32"/>
        </w:rPr>
        <w:t>)</w:t>
      </w:r>
      <w:r>
        <w:rPr>
          <w:rFonts w:cstheme="minorHAnsi"/>
          <w:color w:val="000000" w:themeColor="text1"/>
        </w:rPr>
        <w:t>;</w:t>
      </w: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 dichiarazioni di cui ai punti </w:t>
      </w:r>
      <w:r w:rsidR="00CE7FB9">
        <w:rPr>
          <w:rFonts w:cstheme="minorHAnsi"/>
          <w:color w:val="000000" w:themeColor="text1"/>
        </w:rPr>
        <w:t xml:space="preserve">da 1 a </w:t>
      </w:r>
      <w:r w:rsidR="00CD7BE9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AA3F41" w:rsidP="009929A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Pr="00831EF8">
        <w:rPr>
          <w:rFonts w:cstheme="minorHAnsi"/>
          <w:color w:val="000000" w:themeColor="text1"/>
        </w:rPr>
        <w:t>i sensi dell’art. 38 del D.P.R. n. 445/2000</w:t>
      </w:r>
      <w:r>
        <w:rPr>
          <w:rFonts w:cstheme="minorHAnsi"/>
          <w:color w:val="000000" w:themeColor="text1"/>
        </w:rPr>
        <w:t>, l</w:t>
      </w:r>
      <w:r w:rsidR="00831EF8" w:rsidRPr="00831EF8">
        <w:rPr>
          <w:rFonts w:cstheme="minorHAnsi"/>
          <w:color w:val="000000" w:themeColor="text1"/>
        </w:rPr>
        <w:t>a dichiarazione è presentata unitamente a copia fotostatica del documento di identità (specificare il tipo di documento) ................................................ n. ...............................................</w:t>
      </w:r>
      <w:r w:rsidR="00CC7FF0">
        <w:rPr>
          <w:rFonts w:cstheme="minorHAnsi"/>
          <w:color w:val="000000" w:themeColor="text1"/>
        </w:rPr>
        <w:t xml:space="preserve"> e </w:t>
      </w:r>
      <w:r>
        <w:rPr>
          <w:rFonts w:cstheme="minorHAnsi"/>
          <w:color w:val="000000" w:themeColor="text1"/>
        </w:rPr>
        <w:t>al</w:t>
      </w:r>
      <w:r w:rsidR="00CC7FF0">
        <w:rPr>
          <w:rFonts w:cstheme="minorHAnsi"/>
          <w:color w:val="000000" w:themeColor="text1"/>
        </w:rPr>
        <w:t>la stampa di tutti i fogli del file</w:t>
      </w:r>
      <w:r w:rsidRPr="00AA3F41">
        <w:rPr>
          <w:rFonts w:cstheme="minorHAnsi"/>
          <w:sz w:val="24"/>
          <w:szCs w:val="24"/>
        </w:rPr>
        <w:t xml:space="preserve"> </w:t>
      </w:r>
      <w:r w:rsidRPr="000C0B9E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>ti</w:t>
      </w:r>
      <w:r w:rsidRPr="000C0B9E">
        <w:rPr>
          <w:rFonts w:cstheme="minorHAnsi"/>
          <w:sz w:val="24"/>
          <w:szCs w:val="24"/>
        </w:rPr>
        <w:t xml:space="preserve"> del legale rappresentante del</w:t>
      </w:r>
      <w:r>
        <w:rPr>
          <w:rFonts w:cstheme="minorHAnsi"/>
          <w:sz w:val="24"/>
          <w:szCs w:val="24"/>
        </w:rPr>
        <w:t>la società.</w:t>
      </w:r>
    </w:p>
    <w:p w:rsidR="002F17EC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3D72AB" w:rsidRDefault="003D72AB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>La CSEA si riserva di condurre controlli a campione sulla autocertificazioni ricevute, ai sensi dell’art. 71 del DPR 445/2000</w:t>
      </w:r>
    </w:p>
    <w:p w:rsidR="008F3388" w:rsidRDefault="008F3388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8F3388" w:rsidRPr="00F16330" w:rsidRDefault="008F3388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sectPr w:rsidR="008F3388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FB" w:rsidRDefault="00DA40FB" w:rsidP="00944B06">
      <w:pPr>
        <w:spacing w:after="0" w:line="240" w:lineRule="auto"/>
      </w:pPr>
      <w:r>
        <w:separator/>
      </w:r>
    </w:p>
  </w:endnote>
  <w:endnote w:type="continuationSeparator" w:id="0">
    <w:p w:rsidR="00DA40FB" w:rsidRDefault="00DA40FB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7" w:rsidRPr="00A21BBF" w:rsidRDefault="00CE6EC7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00AB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FB" w:rsidRDefault="00DA40FB" w:rsidP="00944B06">
      <w:pPr>
        <w:spacing w:after="0" w:line="240" w:lineRule="auto"/>
      </w:pPr>
      <w:r>
        <w:separator/>
      </w:r>
    </w:p>
  </w:footnote>
  <w:footnote w:type="continuationSeparator" w:id="0">
    <w:p w:rsidR="00DA40FB" w:rsidRDefault="00DA40FB" w:rsidP="00944B06">
      <w:pPr>
        <w:spacing w:after="0" w:line="240" w:lineRule="auto"/>
      </w:pPr>
      <w:r>
        <w:continuationSeparator/>
      </w:r>
    </w:p>
  </w:footnote>
  <w:footnote w:id="1">
    <w:p w:rsidR="00B9495F" w:rsidRDefault="00B9495F">
      <w:pPr>
        <w:pStyle w:val="Testonotaapidipagina"/>
      </w:pPr>
      <w:r>
        <w:rPr>
          <w:rStyle w:val="Rimandonotaapidipagina"/>
        </w:rPr>
        <w:footnoteRef/>
      </w:r>
      <w:r>
        <w:t xml:space="preserve"> 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1AD8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5927"/>
    <w:rsid w:val="000E77E0"/>
    <w:rsid w:val="00127F72"/>
    <w:rsid w:val="00144997"/>
    <w:rsid w:val="00156736"/>
    <w:rsid w:val="00165750"/>
    <w:rsid w:val="00173582"/>
    <w:rsid w:val="001913BB"/>
    <w:rsid w:val="00196DDC"/>
    <w:rsid w:val="001C5F24"/>
    <w:rsid w:val="001E17EC"/>
    <w:rsid w:val="00206C78"/>
    <w:rsid w:val="002102CE"/>
    <w:rsid w:val="00210943"/>
    <w:rsid w:val="0021120B"/>
    <w:rsid w:val="00230369"/>
    <w:rsid w:val="00233074"/>
    <w:rsid w:val="002339B7"/>
    <w:rsid w:val="002473E3"/>
    <w:rsid w:val="00256EAC"/>
    <w:rsid w:val="00271270"/>
    <w:rsid w:val="002A2DDE"/>
    <w:rsid w:val="002C07CF"/>
    <w:rsid w:val="002D1D46"/>
    <w:rsid w:val="002F17EC"/>
    <w:rsid w:val="00307DBF"/>
    <w:rsid w:val="00322D18"/>
    <w:rsid w:val="00332421"/>
    <w:rsid w:val="00372461"/>
    <w:rsid w:val="00373C36"/>
    <w:rsid w:val="00395D95"/>
    <w:rsid w:val="003C26E6"/>
    <w:rsid w:val="003D35B0"/>
    <w:rsid w:val="003D56BF"/>
    <w:rsid w:val="003D72AB"/>
    <w:rsid w:val="00416FCE"/>
    <w:rsid w:val="00420924"/>
    <w:rsid w:val="00432693"/>
    <w:rsid w:val="0044413D"/>
    <w:rsid w:val="00460131"/>
    <w:rsid w:val="00472872"/>
    <w:rsid w:val="004B121E"/>
    <w:rsid w:val="004C66FC"/>
    <w:rsid w:val="004D15FF"/>
    <w:rsid w:val="004D18D3"/>
    <w:rsid w:val="004E21DF"/>
    <w:rsid w:val="005120D0"/>
    <w:rsid w:val="00524CC6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40860"/>
    <w:rsid w:val="006730BB"/>
    <w:rsid w:val="006940EF"/>
    <w:rsid w:val="006C147B"/>
    <w:rsid w:val="006C4A2A"/>
    <w:rsid w:val="006E457F"/>
    <w:rsid w:val="00702F5E"/>
    <w:rsid w:val="007875A4"/>
    <w:rsid w:val="00794B78"/>
    <w:rsid w:val="007E24B6"/>
    <w:rsid w:val="007F2E57"/>
    <w:rsid w:val="007F4616"/>
    <w:rsid w:val="00805882"/>
    <w:rsid w:val="00805A0E"/>
    <w:rsid w:val="00812D1E"/>
    <w:rsid w:val="00831EF8"/>
    <w:rsid w:val="008450F7"/>
    <w:rsid w:val="008456EB"/>
    <w:rsid w:val="008538B8"/>
    <w:rsid w:val="0089050D"/>
    <w:rsid w:val="0089702B"/>
    <w:rsid w:val="008C1EE5"/>
    <w:rsid w:val="008D256E"/>
    <w:rsid w:val="008F3388"/>
    <w:rsid w:val="008F7605"/>
    <w:rsid w:val="0092112C"/>
    <w:rsid w:val="00931A3E"/>
    <w:rsid w:val="00932342"/>
    <w:rsid w:val="009353EC"/>
    <w:rsid w:val="00944B06"/>
    <w:rsid w:val="0095493A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A3F41"/>
    <w:rsid w:val="00AB38AB"/>
    <w:rsid w:val="00B07C73"/>
    <w:rsid w:val="00B10E9E"/>
    <w:rsid w:val="00B16CE2"/>
    <w:rsid w:val="00B23D31"/>
    <w:rsid w:val="00B31C3C"/>
    <w:rsid w:val="00B34A64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473B2"/>
    <w:rsid w:val="00CC7FF0"/>
    <w:rsid w:val="00CD0DED"/>
    <w:rsid w:val="00CD7BE9"/>
    <w:rsid w:val="00CE6EC7"/>
    <w:rsid w:val="00CE7FB9"/>
    <w:rsid w:val="00CF001B"/>
    <w:rsid w:val="00D617CA"/>
    <w:rsid w:val="00D75906"/>
    <w:rsid w:val="00DA40FB"/>
    <w:rsid w:val="00E00ABE"/>
    <w:rsid w:val="00E147C3"/>
    <w:rsid w:val="00E233E8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32696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A3B50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8E8A-C6AB-43C8-A2D1-28130B88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Rosalia Scalia</cp:lastModifiedBy>
  <cp:revision>2</cp:revision>
  <cp:lastPrinted>2016-02-23T09:05:00Z</cp:lastPrinted>
  <dcterms:created xsi:type="dcterms:W3CDTF">2018-06-13T08:46:00Z</dcterms:created>
  <dcterms:modified xsi:type="dcterms:W3CDTF">2018-06-13T08:46:00Z</dcterms:modified>
</cp:coreProperties>
</file>