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C063A3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2102CE" w:rsidP="00C063A3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</w:p>
    <w:p w:rsidR="002102CE" w:rsidRPr="00F16330" w:rsidRDefault="002102CE" w:rsidP="00C063A3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Pr="00F16330" w:rsidRDefault="002102CE" w:rsidP="00C063A3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C063A3">
      <w:pPr>
        <w:spacing w:after="0"/>
        <w:ind w:left="6372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366F1C" w:rsidP="00CE6EC7">
            <w:pPr>
              <w:snapToGrid w:val="0"/>
              <w:jc w:val="center"/>
              <w:rPr>
                <w:b/>
              </w:rPr>
            </w:pPr>
            <w:r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6EC7" w:rsidRDefault="00CE6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" fillcolor="white [3201]" strokeweight=".5pt">
                      <v:path arrowok="t"/>
                      <v:textbox>
                        <w:txbxContent>
                          <w:p w:rsidR="00CE6EC7" w:rsidRDefault="00CE6EC7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366F1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ai fini </w:t>
            </w:r>
            <w:r w:rsidR="00D93166">
              <w:rPr>
                <w:b/>
              </w:rPr>
              <w:t>dei c</w:t>
            </w:r>
            <w:r w:rsidR="00D93166" w:rsidRPr="00D93166">
              <w:rPr>
                <w:b/>
              </w:rPr>
              <w:t>onguagli non applicabili ai Clienti Finali da parte d</w:t>
            </w:r>
            <w:r w:rsidR="00366F1C">
              <w:rPr>
                <w:b/>
              </w:rPr>
              <w:t>egli</w:t>
            </w:r>
            <w:r w:rsidR="00D93166" w:rsidRPr="00D93166">
              <w:rPr>
                <w:b/>
              </w:rPr>
              <w:t xml:space="preserve"> Esercenti la Vendita da restituire a CSEA  (art. 3.6 delibere 629/2017 e 202/2019)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5A16DE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1C5937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</w:t>
      </w:r>
      <w:r w:rsidR="00D93166">
        <w:rPr>
          <w:rFonts w:cstheme="minorHAnsi"/>
          <w:color w:val="000000" w:themeColor="text1"/>
        </w:rPr>
        <w:t>per la restituzione alla CSEA degli importi non restituibili ai clienti finali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EA3B4A" w:rsidRDefault="00165750" w:rsidP="0021120B">
      <w:pPr>
        <w:spacing w:before="240" w:after="0"/>
        <w:ind w:right="-1"/>
        <w:jc w:val="center"/>
        <w:rPr>
          <w:rFonts w:cstheme="minorHAnsi"/>
          <w:b/>
          <w:color w:val="000000" w:themeColor="text1"/>
        </w:rPr>
      </w:pPr>
      <w:r w:rsidRPr="00EA3B4A">
        <w:rPr>
          <w:rFonts w:cstheme="minorHAnsi"/>
          <w:b/>
          <w:color w:val="000000" w:themeColor="text1"/>
        </w:rPr>
        <w:t>D</w:t>
      </w:r>
      <w:r w:rsidR="00CE6EC7" w:rsidRPr="00EA3B4A">
        <w:rPr>
          <w:rFonts w:cstheme="minorHAnsi"/>
          <w:b/>
          <w:color w:val="000000" w:themeColor="text1"/>
        </w:rPr>
        <w:t>ICHI</w:t>
      </w:r>
      <w:r w:rsidR="00084321" w:rsidRPr="00EA3B4A">
        <w:rPr>
          <w:rFonts w:cstheme="minorHAnsi"/>
          <w:b/>
          <w:color w:val="000000" w:themeColor="text1"/>
        </w:rPr>
        <w:t>A</w:t>
      </w:r>
      <w:r w:rsidR="00CE6EC7" w:rsidRPr="00EA3B4A">
        <w:rPr>
          <w:rFonts w:cstheme="minorHAnsi"/>
          <w:b/>
          <w:color w:val="000000" w:themeColor="text1"/>
        </w:rPr>
        <w:t>RA</w:t>
      </w:r>
    </w:p>
    <w:p w:rsidR="00CF001B" w:rsidRPr="00FE511D" w:rsidRDefault="009353EC" w:rsidP="00FD6E7E">
      <w:pPr>
        <w:pStyle w:val="Paragrafoelenco"/>
        <w:numPr>
          <w:ilvl w:val="0"/>
          <w:numId w:val="8"/>
        </w:numPr>
        <w:ind w:left="709" w:right="-1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</w:t>
      </w:r>
      <w:r w:rsidR="0092112C" w:rsidRPr="00FE511D">
        <w:rPr>
          <w:rFonts w:cstheme="minorHAnsi"/>
          <w:color w:val="000000" w:themeColor="text1"/>
        </w:rPr>
        <w:t>ello</w:t>
      </w:r>
      <w:r w:rsidRPr="00FE511D">
        <w:rPr>
          <w:rFonts w:cstheme="minorHAnsi"/>
          <w:color w:val="000000" w:themeColor="text1"/>
        </w:rPr>
        <w:t xml:space="preserve"> predisposto</w:t>
      </w:r>
      <w:r w:rsidR="00D93166">
        <w:rPr>
          <w:rFonts w:cstheme="minorHAnsi"/>
          <w:color w:val="000000" w:themeColor="text1"/>
        </w:rPr>
        <w:t xml:space="preserve"> dalla </w:t>
      </w:r>
      <w:r w:rsidR="00581A9A" w:rsidRPr="00FE511D">
        <w:rPr>
          <w:rFonts w:cstheme="minorHAnsi"/>
          <w:color w:val="000000" w:themeColor="text1"/>
        </w:rPr>
        <w:t>C</w:t>
      </w:r>
      <w:r w:rsidR="005A16DE">
        <w:rPr>
          <w:rFonts w:cstheme="minorHAnsi"/>
          <w:color w:val="000000" w:themeColor="text1"/>
        </w:rPr>
        <w:t>SEA</w:t>
      </w:r>
      <w:r w:rsidRPr="00FE511D">
        <w:rPr>
          <w:rFonts w:cstheme="minorHAnsi"/>
          <w:color w:val="000000" w:themeColor="text1"/>
        </w:rPr>
        <w:t xml:space="preserve">: </w:t>
      </w:r>
    </w:p>
    <w:p w:rsidR="00CE6EC7" w:rsidRPr="00CE6EC7" w:rsidRDefault="00D93166" w:rsidP="00CE6EC7">
      <w:pPr>
        <w:pStyle w:val="Paragrafoelenco"/>
        <w:numPr>
          <w:ilvl w:val="0"/>
          <w:numId w:val="6"/>
        </w:numPr>
        <w:spacing w:after="0"/>
        <w:ind w:left="1134" w:hanging="35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 Ragione sociale del cliente finale</w:t>
      </w:r>
      <w:r w:rsidR="00B31C3C">
        <w:rPr>
          <w:rFonts w:cstheme="minorHAnsi"/>
          <w:color w:val="000000" w:themeColor="text1"/>
        </w:rPr>
        <w:t>;</w:t>
      </w:r>
    </w:p>
    <w:p w:rsidR="00CE6EC7" w:rsidRPr="00B31C3C" w:rsidRDefault="00D93166" w:rsidP="00CE6EC7">
      <w:pPr>
        <w:pStyle w:val="Paragrafoelenco"/>
        <w:numPr>
          <w:ilvl w:val="0"/>
          <w:numId w:val="6"/>
        </w:numPr>
        <w:ind w:left="1134" w:right="-1"/>
        <w:jc w:val="both"/>
        <w:rPr>
          <w:rFonts w:cstheme="minorHAnsi"/>
          <w:color w:val="000000" w:themeColor="text1"/>
        </w:rPr>
      </w:pPr>
      <w:r>
        <w:t>la partita Iva del cliente finale</w:t>
      </w:r>
      <w:r w:rsidR="00B31C3C">
        <w:t>;</w:t>
      </w:r>
    </w:p>
    <w:p w:rsidR="00D93166" w:rsidRPr="00D93166" w:rsidRDefault="00D93166" w:rsidP="00CE6EC7">
      <w:pPr>
        <w:pStyle w:val="Paragrafoelenco"/>
        <w:numPr>
          <w:ilvl w:val="0"/>
          <w:numId w:val="6"/>
        </w:numPr>
        <w:ind w:left="1134" w:right="-1"/>
        <w:jc w:val="both"/>
        <w:rPr>
          <w:rFonts w:cstheme="minorHAnsi"/>
          <w:color w:val="000000" w:themeColor="text1"/>
        </w:rPr>
      </w:pPr>
      <w:r>
        <w:t>la delibera e l’annualità di riferimento;</w:t>
      </w:r>
    </w:p>
    <w:p w:rsidR="00B31C3C" w:rsidRPr="00CE6EC7" w:rsidRDefault="00D93166" w:rsidP="00CE6EC7">
      <w:pPr>
        <w:pStyle w:val="Paragrafoelenco"/>
        <w:numPr>
          <w:ilvl w:val="0"/>
          <w:numId w:val="6"/>
        </w:numPr>
        <w:ind w:left="1134" w:right="-1"/>
        <w:jc w:val="both"/>
        <w:rPr>
          <w:rFonts w:cstheme="minorHAnsi"/>
          <w:color w:val="000000" w:themeColor="text1"/>
        </w:rPr>
      </w:pPr>
      <w:r>
        <w:t>l’importo da restituire alla CSEA</w:t>
      </w:r>
      <w:r w:rsidR="00B31C3C">
        <w:t>.</w:t>
      </w:r>
    </w:p>
    <w:p w:rsidR="00332421" w:rsidRPr="00F16330" w:rsidRDefault="00332421" w:rsidP="00332421">
      <w:pPr>
        <w:pStyle w:val="Paragrafoelenco"/>
        <w:spacing w:after="0"/>
        <w:ind w:left="0"/>
        <w:jc w:val="both"/>
        <w:rPr>
          <w:rFonts w:cstheme="minorHAnsi"/>
          <w:color w:val="000000" w:themeColor="text1"/>
        </w:rPr>
      </w:pPr>
    </w:p>
    <w:p w:rsidR="00FE511D" w:rsidRDefault="00D93166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 dichiarazioni di cui al punto</w:t>
      </w:r>
      <w:r w:rsidR="00165750">
        <w:rPr>
          <w:rFonts w:cstheme="minorHAnsi"/>
          <w:color w:val="000000" w:themeColor="text1"/>
        </w:rPr>
        <w:t xml:space="preserve"> A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 w:rsidR="00165750">
        <w:rPr>
          <w:rFonts w:cstheme="minorHAnsi"/>
          <w:color w:val="000000" w:themeColor="text1"/>
        </w:rPr>
        <w:t>is</w:t>
      </w:r>
      <w:r>
        <w:rPr>
          <w:rFonts w:cstheme="minorHAnsi"/>
          <w:color w:val="000000" w:themeColor="text1"/>
        </w:rPr>
        <w:t>tanza</w:t>
      </w:r>
      <w:r w:rsidR="00165750">
        <w:rPr>
          <w:rFonts w:cstheme="minorHAnsi"/>
          <w:color w:val="000000" w:themeColor="text1"/>
        </w:rPr>
        <w:t xml:space="preserve">. Il </w:t>
      </w:r>
      <w:r w:rsidR="00165750" w:rsidRPr="00F16330">
        <w:rPr>
          <w:rFonts w:cstheme="minorHAnsi"/>
          <w:color w:val="000000" w:themeColor="text1"/>
        </w:rPr>
        <w:t>rappresentante legale o negoziale dell’</w:t>
      </w:r>
      <w:r w:rsidR="00165750">
        <w:rPr>
          <w:rFonts w:cstheme="minorHAnsi"/>
          <w:color w:val="000000" w:themeColor="text1"/>
        </w:rPr>
        <w:t xml:space="preserve">impresa </w:t>
      </w:r>
      <w:r>
        <w:rPr>
          <w:rFonts w:cstheme="minorHAnsi"/>
          <w:color w:val="000000" w:themeColor="text1"/>
        </w:rPr>
        <w:t>esercente la vendita</w:t>
      </w:r>
      <w:r w:rsidR="00165750">
        <w:rPr>
          <w:rFonts w:cstheme="minorHAnsi"/>
          <w:color w:val="000000" w:themeColor="text1"/>
        </w:rPr>
        <w:t xml:space="preserve">, quindi, le sottoscrive </w:t>
      </w:r>
      <w:r w:rsidR="00165750"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 w:rsidR="00165750">
        <w:rPr>
          <w:rFonts w:cstheme="minorHAnsi"/>
          <w:color w:val="000000" w:themeColor="text1"/>
        </w:rPr>
        <w:t>.</w:t>
      </w:r>
    </w:p>
    <w:p w:rsidR="001C5937" w:rsidRPr="00831EF8" w:rsidRDefault="001C5937" w:rsidP="001C593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La dichiarazione è presentata unitamente a copia fotostatica del documento di identità</w:t>
      </w:r>
      <w:r>
        <w:rPr>
          <w:rFonts w:cstheme="minorHAnsi"/>
          <w:color w:val="000000" w:themeColor="text1"/>
        </w:rPr>
        <w:t>, in corso di validità,</w:t>
      </w:r>
    </w:p>
    <w:p w:rsidR="001C5937" w:rsidRDefault="001C5937" w:rsidP="001C593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ai sensi dell’art. 38 del D.P.R. n. 445/2000</w:t>
      </w:r>
      <w:r>
        <w:rPr>
          <w:rFonts w:cstheme="minorHAnsi"/>
          <w:color w:val="000000" w:themeColor="text1"/>
        </w:rPr>
        <w:t>, del soggetto che sottoscrive</w:t>
      </w:r>
      <w:r w:rsidRPr="00831EF8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In caso di rappresentante negoziale, si veda la documentazione richiesta in nota 1.</w:t>
      </w:r>
    </w:p>
    <w:p w:rsidR="001C5937" w:rsidRDefault="001C5937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E233E8" w:rsidRDefault="00E233E8" w:rsidP="00A4405E">
      <w:pPr>
        <w:spacing w:after="0"/>
        <w:jc w:val="both"/>
        <w:rPr>
          <w:rFonts w:cstheme="minorHAnsi"/>
          <w:color w:val="000000" w:themeColor="text1"/>
        </w:rPr>
      </w:pPr>
    </w:p>
    <w:p w:rsidR="005A16DE" w:rsidRDefault="005A16DE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CD0DED" w:rsidRPr="00C063A3" w:rsidRDefault="00CD0DED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  <w:r w:rsidRPr="00C063A3">
        <w:rPr>
          <w:rFonts w:cstheme="minorHAnsi"/>
          <w:b/>
          <w:i/>
          <w:color w:val="000000" w:themeColor="text1"/>
          <w:u w:val="single"/>
        </w:rPr>
        <w:t xml:space="preserve">Ulteriore </w:t>
      </w:r>
      <w:r w:rsidR="006A2984">
        <w:rPr>
          <w:rFonts w:cstheme="minorHAnsi"/>
          <w:b/>
          <w:i/>
          <w:color w:val="000000" w:themeColor="text1"/>
          <w:u w:val="single"/>
        </w:rPr>
        <w:t>documento da allegare</w:t>
      </w:r>
      <w:r w:rsidR="006A2984" w:rsidRPr="00C063A3">
        <w:rPr>
          <w:rFonts w:cstheme="minorHAnsi"/>
          <w:b/>
          <w:i/>
          <w:color w:val="000000" w:themeColor="text1"/>
          <w:u w:val="single"/>
        </w:rPr>
        <w:t xml:space="preserve"> </w:t>
      </w:r>
      <w:r w:rsidR="006C147B" w:rsidRPr="00C063A3">
        <w:rPr>
          <w:rFonts w:cstheme="minorHAnsi"/>
          <w:b/>
          <w:i/>
          <w:color w:val="000000" w:themeColor="text1"/>
          <w:u w:val="single"/>
        </w:rPr>
        <w:t>all’istanza</w:t>
      </w:r>
    </w:p>
    <w:p w:rsidR="00144997" w:rsidRPr="0021120B" w:rsidRDefault="00CD0DED" w:rsidP="00144997">
      <w:pPr>
        <w:spacing w:after="0"/>
        <w:jc w:val="both"/>
        <w:rPr>
          <w:rFonts w:cstheme="minorHAnsi"/>
          <w:color w:val="000000" w:themeColor="text1"/>
        </w:rPr>
      </w:pPr>
      <w:r w:rsidRPr="00C063A3">
        <w:rPr>
          <w:rFonts w:cstheme="minorHAnsi"/>
          <w:color w:val="000000" w:themeColor="text1"/>
        </w:rPr>
        <w:t>R</w:t>
      </w:r>
      <w:r w:rsidR="00F90DC3" w:rsidRPr="00C063A3">
        <w:rPr>
          <w:rFonts w:cstheme="minorHAnsi"/>
          <w:color w:val="000000" w:themeColor="text1"/>
        </w:rPr>
        <w:t>elazione della società di revisione legale che esprima un giudizio di conformità degli importi dichiarati rispetto ai valori esposti nella situazione contabile della società</w:t>
      </w:r>
      <w:r w:rsidR="00144997" w:rsidRPr="00C063A3">
        <w:rPr>
          <w:rFonts w:cstheme="minorHAnsi"/>
          <w:color w:val="000000" w:themeColor="text1"/>
        </w:rPr>
        <w:t>.</w:t>
      </w:r>
      <w:r w:rsidRPr="00C063A3">
        <w:rPr>
          <w:rFonts w:cstheme="minorHAnsi"/>
          <w:color w:val="000000" w:themeColor="text1"/>
        </w:rPr>
        <w:t xml:space="preserve"> Tale giudizio è espresso sulla base dei principi di revisione contabile utilizzati in sede di redazione del bilancio di esercizio.</w:t>
      </w:r>
    </w:p>
    <w:p w:rsidR="00144997" w:rsidRDefault="00144997" w:rsidP="00144997">
      <w:pPr>
        <w:spacing w:after="0"/>
        <w:jc w:val="both"/>
        <w:rPr>
          <w:rFonts w:cstheme="minorHAnsi"/>
          <w:color w:val="000000" w:themeColor="text1"/>
        </w:rPr>
      </w:pPr>
    </w:p>
    <w:p w:rsidR="006A2984" w:rsidRPr="006A2984" w:rsidRDefault="00A37C5E" w:rsidP="00144997">
      <w:pPr>
        <w:spacing w:after="0"/>
        <w:jc w:val="both"/>
        <w:rPr>
          <w:rFonts w:cstheme="minorHAnsi"/>
          <w:b/>
          <w:i/>
          <w:color w:val="000000" w:themeColor="text1"/>
          <w:u w:val="single"/>
        </w:rPr>
      </w:pPr>
      <w:r w:rsidRPr="00A37C5E">
        <w:rPr>
          <w:rFonts w:cstheme="minorHAnsi"/>
          <w:b/>
          <w:i/>
          <w:color w:val="000000" w:themeColor="text1"/>
          <w:u w:val="single"/>
        </w:rPr>
        <w:t>In alternativa</w:t>
      </w:r>
    </w:p>
    <w:p w:rsidR="006A2984" w:rsidRDefault="005A16DE" w:rsidP="00CD0DED">
      <w:pPr>
        <w:spacing w:after="0"/>
        <w:jc w:val="both"/>
        <w:rPr>
          <w:rFonts w:cstheme="minorHAnsi"/>
          <w:color w:val="000000" w:themeColor="text1"/>
        </w:rPr>
      </w:pPr>
      <w:r w:rsidRPr="00C063A3">
        <w:rPr>
          <w:rFonts w:cstheme="minorHAnsi"/>
          <w:b/>
          <w:color w:val="000000" w:themeColor="text1"/>
        </w:rPr>
        <w:t>Solo n</w:t>
      </w:r>
      <w:r w:rsidR="00144997" w:rsidRPr="00C063A3">
        <w:rPr>
          <w:rFonts w:cstheme="minorHAnsi"/>
          <w:b/>
          <w:color w:val="000000" w:themeColor="text1"/>
        </w:rPr>
        <w:t xml:space="preserve">el caso in cui il bilancio di esercizio dell’esercente non sia sottoposto a revisione legale, </w:t>
      </w:r>
      <w:r w:rsidR="00CD0DED" w:rsidRPr="00C063A3">
        <w:rPr>
          <w:rFonts w:cstheme="minorHAnsi"/>
          <w:b/>
          <w:color w:val="000000" w:themeColor="text1"/>
        </w:rPr>
        <w:t>firmare</w:t>
      </w:r>
      <w:r w:rsidR="00144997" w:rsidRPr="00C063A3">
        <w:rPr>
          <w:rFonts w:cstheme="minorHAnsi"/>
          <w:b/>
          <w:color w:val="000000" w:themeColor="text1"/>
        </w:rPr>
        <w:t xml:space="preserve"> la seguente dichiarazione</w:t>
      </w:r>
      <w:r>
        <w:rPr>
          <w:rFonts w:cstheme="minorHAnsi"/>
          <w:b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ai sensi degli artt. 46 e 47 del D.P.R. 28/12/2000, n.445</w:t>
      </w:r>
      <w:r w:rsidR="006A2984">
        <w:rPr>
          <w:rFonts w:cstheme="minorHAnsi"/>
          <w:color w:val="000000" w:themeColor="text1"/>
        </w:rPr>
        <w:t>:</w:t>
      </w:r>
    </w:p>
    <w:p w:rsidR="00CD0DED" w:rsidRPr="00C063A3" w:rsidRDefault="00CD0DED" w:rsidP="00CD0DED">
      <w:pPr>
        <w:spacing w:after="0"/>
        <w:jc w:val="both"/>
        <w:rPr>
          <w:rFonts w:cstheme="minorHAnsi"/>
          <w:b/>
          <w:color w:val="000000" w:themeColor="text1"/>
        </w:rPr>
      </w:pPr>
    </w:p>
    <w:p w:rsidR="001C5937" w:rsidRPr="0021120B" w:rsidRDefault="00366F1C" w:rsidP="001C593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</w:rPr>
        <w:t>“</w:t>
      </w:r>
      <w:r w:rsidR="001C5937" w:rsidRPr="001E04A4">
        <w:rPr>
          <w:rFonts w:cstheme="minorHAnsi"/>
          <w:i/>
          <w:color w:val="000000" w:themeColor="text1"/>
        </w:rPr>
        <w:t>Si attesta la veridicità delle dichiarazioni di cui alla presente istanza e la correttezza dei valori riportati nell’apposito modello predisposto sul Data Entry di Cassa</w:t>
      </w:r>
      <w:r w:rsidR="001C5937" w:rsidRPr="003A4006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”</w:t>
      </w:r>
    </w:p>
    <w:p w:rsidR="006A2984" w:rsidRDefault="006A2984" w:rsidP="0021120B">
      <w:pPr>
        <w:spacing w:after="0"/>
        <w:jc w:val="both"/>
        <w:rPr>
          <w:rFonts w:cstheme="minorHAnsi"/>
          <w:color w:val="000000" w:themeColor="text1"/>
        </w:rPr>
      </w:pPr>
    </w:p>
    <w:p w:rsidR="006C147B" w:rsidRPr="00F16330" w:rsidRDefault="006C147B" w:rsidP="0021120B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Data </w:t>
      </w:r>
    </w:p>
    <w:p w:rsidR="006C147B" w:rsidRPr="00F16330" w:rsidRDefault="006C147B" w:rsidP="0033242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206C78" w:rsidRPr="00F16330" w:rsidRDefault="00206C78" w:rsidP="007250D3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6C147B" w:rsidRPr="00F16330" w:rsidRDefault="006C147B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D93166" w:rsidRDefault="00332421" w:rsidP="00EA3B4A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p w:rsidR="00EA3B4A" w:rsidRPr="00F16330" w:rsidRDefault="00EA3B4A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EA3B4A">
        <w:rPr>
          <w:rFonts w:cstheme="minorHAnsi"/>
          <w:bCs/>
          <w:i/>
          <w:iCs/>
          <w:color w:val="000000" w:themeColor="text1"/>
          <w:sz w:val="16"/>
          <w:szCs w:val="16"/>
        </w:rPr>
        <w:t xml:space="preserve">Le informazioni contenute nel presente modello saranno trattate dalla CSEA esclusivamente nell’ambito del procedimento per il quale le stesse vengono prodotte, ai sensi </w:t>
      </w:r>
      <w:r w:rsidR="00366F1C" w:rsidRPr="00366F1C">
        <w:rPr>
          <w:rFonts w:cstheme="minorHAnsi"/>
          <w:bCs/>
          <w:i/>
          <w:iCs/>
          <w:color w:val="000000" w:themeColor="text1"/>
          <w:sz w:val="16"/>
          <w:szCs w:val="16"/>
        </w:rPr>
        <w:t xml:space="preserve"> del Regolamento UE 2016/679 nonché del </w:t>
      </w:r>
      <w:proofErr w:type="spellStart"/>
      <w:r w:rsidR="00366F1C" w:rsidRPr="00366F1C">
        <w:rPr>
          <w:rFonts w:cstheme="minorHAnsi"/>
          <w:bCs/>
          <w:i/>
          <w:iCs/>
          <w:color w:val="000000" w:themeColor="text1"/>
          <w:sz w:val="16"/>
          <w:szCs w:val="16"/>
        </w:rPr>
        <w:t>D.Lgs.</w:t>
      </w:r>
      <w:proofErr w:type="spellEnd"/>
      <w:r w:rsidR="00366F1C" w:rsidRPr="00366F1C">
        <w:rPr>
          <w:rFonts w:cstheme="minorHAnsi"/>
          <w:bCs/>
          <w:i/>
          <w:iCs/>
          <w:color w:val="000000" w:themeColor="text1"/>
          <w:sz w:val="16"/>
          <w:szCs w:val="16"/>
        </w:rPr>
        <w:t xml:space="preserve"> n. 196/2003, così come modificato e integrato dal </w:t>
      </w:r>
      <w:proofErr w:type="spellStart"/>
      <w:r w:rsidR="00366F1C" w:rsidRPr="00366F1C">
        <w:rPr>
          <w:rFonts w:cstheme="minorHAnsi"/>
          <w:bCs/>
          <w:i/>
          <w:iCs/>
          <w:color w:val="000000" w:themeColor="text1"/>
          <w:sz w:val="16"/>
          <w:szCs w:val="16"/>
        </w:rPr>
        <w:t>D.Lgs.</w:t>
      </w:r>
      <w:proofErr w:type="spellEnd"/>
      <w:r w:rsidR="00366F1C" w:rsidRPr="00366F1C">
        <w:rPr>
          <w:rFonts w:cstheme="minorHAnsi"/>
          <w:bCs/>
          <w:i/>
          <w:iCs/>
          <w:color w:val="000000" w:themeColor="text1"/>
          <w:sz w:val="16"/>
          <w:szCs w:val="16"/>
        </w:rPr>
        <w:t xml:space="preserve"> n. 101/2018.</w:t>
      </w:r>
      <w:bookmarkStart w:id="0" w:name="_GoBack"/>
      <w:bookmarkEnd w:id="0"/>
    </w:p>
    <w:sectPr w:rsidR="00EA3B4A" w:rsidRPr="00F16330" w:rsidSect="00C063A3">
      <w:footerReference w:type="default" r:id="rId9"/>
      <w:pgSz w:w="11906" w:h="16838" w:code="9"/>
      <w:pgMar w:top="1134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2" w:rsidRDefault="00001052" w:rsidP="00944B06">
      <w:pPr>
        <w:spacing w:after="0" w:line="240" w:lineRule="auto"/>
      </w:pPr>
      <w:r>
        <w:separator/>
      </w:r>
    </w:p>
  </w:endnote>
  <w:endnote w:type="continuationSeparator" w:id="0">
    <w:p w:rsidR="00001052" w:rsidRDefault="00001052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DE" w:rsidRDefault="00781A7A" w:rsidP="00A21BBF">
    <w:pPr>
      <w:pStyle w:val="Pidipagina"/>
      <w:jc w:val="right"/>
    </w:pPr>
    <w:r>
      <w:fldChar w:fldCharType="begin"/>
    </w:r>
    <w:r w:rsidR="005A16DE">
      <w:instrText>PAGE   \* MERGEFORMAT</w:instrText>
    </w:r>
    <w:r>
      <w:fldChar w:fldCharType="separate"/>
    </w:r>
    <w:r w:rsidR="001E04A4">
      <w:rPr>
        <w:noProof/>
      </w:rPr>
      <w:t>1</w:t>
    </w:r>
    <w:r>
      <w:fldChar w:fldCharType="end"/>
    </w:r>
  </w:p>
  <w:p w:rsidR="007508A2" w:rsidRPr="00C063A3" w:rsidRDefault="007508A2" w:rsidP="00C063A3">
    <w:pPr>
      <w:pStyle w:val="Pidipagina"/>
      <w:rPr>
        <w:sz w:val="16"/>
        <w:szCs w:val="16"/>
      </w:rPr>
    </w:pPr>
    <w:r>
      <w:rPr>
        <w:sz w:val="16"/>
        <w:szCs w:val="16"/>
      </w:rPr>
      <w:t>01-20/02/19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2" w:rsidRDefault="00001052" w:rsidP="00944B06">
      <w:pPr>
        <w:spacing w:after="0" w:line="240" w:lineRule="auto"/>
      </w:pPr>
      <w:r>
        <w:separator/>
      </w:r>
    </w:p>
  </w:footnote>
  <w:footnote w:type="continuationSeparator" w:id="0">
    <w:p w:rsidR="00001052" w:rsidRDefault="00001052" w:rsidP="00944B06">
      <w:pPr>
        <w:spacing w:after="0" w:line="240" w:lineRule="auto"/>
      </w:pPr>
      <w:r>
        <w:continuationSeparator/>
      </w:r>
    </w:p>
  </w:footnote>
  <w:footnote w:id="1">
    <w:p w:rsidR="001C5937" w:rsidRDefault="001C5937" w:rsidP="001C5937">
      <w:pPr>
        <w:pStyle w:val="Testonotaapidipagina"/>
      </w:pPr>
      <w:r w:rsidRPr="009E64DE">
        <w:rPr>
          <w:rStyle w:val="Rimandonotaapidipagina"/>
        </w:rPr>
        <w:footnoteRef/>
      </w:r>
      <w:r w:rsidRPr="009E64DE">
        <w:t xml:space="preserve"> In caso di rappresentanza negoziale, allegare la relativa procura accompagnata dal documento d’identità, in corso di validità, del legale rappresentante che ha conferito la procura stessa</w:t>
      </w:r>
      <w:r>
        <w:t xml:space="preserve"> </w:t>
      </w:r>
    </w:p>
    <w:p w:rsidR="001C5937" w:rsidRDefault="001C593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01052"/>
    <w:rsid w:val="0002383E"/>
    <w:rsid w:val="00027E93"/>
    <w:rsid w:val="000325F9"/>
    <w:rsid w:val="0003778D"/>
    <w:rsid w:val="000434C0"/>
    <w:rsid w:val="000523D9"/>
    <w:rsid w:val="00084321"/>
    <w:rsid w:val="000A138B"/>
    <w:rsid w:val="000B5B76"/>
    <w:rsid w:val="000C7E63"/>
    <w:rsid w:val="000D6A47"/>
    <w:rsid w:val="000E5927"/>
    <w:rsid w:val="000E77E0"/>
    <w:rsid w:val="00127F72"/>
    <w:rsid w:val="00144997"/>
    <w:rsid w:val="00156736"/>
    <w:rsid w:val="00165750"/>
    <w:rsid w:val="00173582"/>
    <w:rsid w:val="00196DDC"/>
    <w:rsid w:val="001C5937"/>
    <w:rsid w:val="001C5F24"/>
    <w:rsid w:val="001E04A4"/>
    <w:rsid w:val="00206C78"/>
    <w:rsid w:val="002102CE"/>
    <w:rsid w:val="00210943"/>
    <w:rsid w:val="0021120B"/>
    <w:rsid w:val="00230369"/>
    <w:rsid w:val="00233074"/>
    <w:rsid w:val="00245820"/>
    <w:rsid w:val="002473E3"/>
    <w:rsid w:val="00271270"/>
    <w:rsid w:val="002A2DDE"/>
    <w:rsid w:val="002C07CF"/>
    <w:rsid w:val="002D1D46"/>
    <w:rsid w:val="00307DBF"/>
    <w:rsid w:val="00332421"/>
    <w:rsid w:val="003608B2"/>
    <w:rsid w:val="00366F1C"/>
    <w:rsid w:val="00372461"/>
    <w:rsid w:val="00373C36"/>
    <w:rsid w:val="003C0508"/>
    <w:rsid w:val="003D35B0"/>
    <w:rsid w:val="003D56BF"/>
    <w:rsid w:val="00416FCE"/>
    <w:rsid w:val="00420924"/>
    <w:rsid w:val="0044413D"/>
    <w:rsid w:val="00460131"/>
    <w:rsid w:val="00472872"/>
    <w:rsid w:val="004B121E"/>
    <w:rsid w:val="004C66FC"/>
    <w:rsid w:val="004D15FF"/>
    <w:rsid w:val="004D18D3"/>
    <w:rsid w:val="004E1136"/>
    <w:rsid w:val="004E21DF"/>
    <w:rsid w:val="005120D0"/>
    <w:rsid w:val="00561BC7"/>
    <w:rsid w:val="00567D93"/>
    <w:rsid w:val="005817CD"/>
    <w:rsid w:val="00581A9A"/>
    <w:rsid w:val="00595B96"/>
    <w:rsid w:val="005A0CA2"/>
    <w:rsid w:val="005A16DE"/>
    <w:rsid w:val="005C00C4"/>
    <w:rsid w:val="005E48C2"/>
    <w:rsid w:val="005F401C"/>
    <w:rsid w:val="00601D21"/>
    <w:rsid w:val="00630EE3"/>
    <w:rsid w:val="00631DF9"/>
    <w:rsid w:val="00636041"/>
    <w:rsid w:val="00637F3C"/>
    <w:rsid w:val="00657EDB"/>
    <w:rsid w:val="006730BB"/>
    <w:rsid w:val="006940EF"/>
    <w:rsid w:val="006A2984"/>
    <w:rsid w:val="006C147B"/>
    <w:rsid w:val="006C4A2A"/>
    <w:rsid w:val="006C4C03"/>
    <w:rsid w:val="007250D3"/>
    <w:rsid w:val="007508A2"/>
    <w:rsid w:val="00781A7A"/>
    <w:rsid w:val="007875A4"/>
    <w:rsid w:val="007F2E57"/>
    <w:rsid w:val="007F4616"/>
    <w:rsid w:val="00805882"/>
    <w:rsid w:val="00805A0E"/>
    <w:rsid w:val="008069CB"/>
    <w:rsid w:val="00812D1E"/>
    <w:rsid w:val="00831EF8"/>
    <w:rsid w:val="008456EB"/>
    <w:rsid w:val="008538B8"/>
    <w:rsid w:val="0089702B"/>
    <w:rsid w:val="008C1EE5"/>
    <w:rsid w:val="008D256E"/>
    <w:rsid w:val="008F7605"/>
    <w:rsid w:val="0092112C"/>
    <w:rsid w:val="00931A3E"/>
    <w:rsid w:val="00932342"/>
    <w:rsid w:val="009353EC"/>
    <w:rsid w:val="00944B06"/>
    <w:rsid w:val="00972FF8"/>
    <w:rsid w:val="009929A7"/>
    <w:rsid w:val="009B2EBD"/>
    <w:rsid w:val="009B54BA"/>
    <w:rsid w:val="009C445B"/>
    <w:rsid w:val="009D302C"/>
    <w:rsid w:val="009E64DE"/>
    <w:rsid w:val="00A21BBF"/>
    <w:rsid w:val="00A2543D"/>
    <w:rsid w:val="00A375CF"/>
    <w:rsid w:val="00A37C5E"/>
    <w:rsid w:val="00A4405E"/>
    <w:rsid w:val="00A749E5"/>
    <w:rsid w:val="00A7550C"/>
    <w:rsid w:val="00A865ED"/>
    <w:rsid w:val="00AB38AB"/>
    <w:rsid w:val="00B02E5A"/>
    <w:rsid w:val="00B07C73"/>
    <w:rsid w:val="00B10E9E"/>
    <w:rsid w:val="00B16CE2"/>
    <w:rsid w:val="00B234A5"/>
    <w:rsid w:val="00B31C3C"/>
    <w:rsid w:val="00B342AE"/>
    <w:rsid w:val="00B73244"/>
    <w:rsid w:val="00B90000"/>
    <w:rsid w:val="00BC231D"/>
    <w:rsid w:val="00BC4F94"/>
    <w:rsid w:val="00BD21C8"/>
    <w:rsid w:val="00BD3FE1"/>
    <w:rsid w:val="00BE7D3A"/>
    <w:rsid w:val="00C063A3"/>
    <w:rsid w:val="00C12B6D"/>
    <w:rsid w:val="00C473B2"/>
    <w:rsid w:val="00CD0DED"/>
    <w:rsid w:val="00CE6EC7"/>
    <w:rsid w:val="00CF001B"/>
    <w:rsid w:val="00D93166"/>
    <w:rsid w:val="00E147C3"/>
    <w:rsid w:val="00E233E8"/>
    <w:rsid w:val="00EA320B"/>
    <w:rsid w:val="00EA3B4A"/>
    <w:rsid w:val="00EB48B1"/>
    <w:rsid w:val="00EB62A0"/>
    <w:rsid w:val="00EC6554"/>
    <w:rsid w:val="00ED0A98"/>
    <w:rsid w:val="00ED727B"/>
    <w:rsid w:val="00EE4F3C"/>
    <w:rsid w:val="00F16330"/>
    <w:rsid w:val="00F20CE9"/>
    <w:rsid w:val="00F2149D"/>
    <w:rsid w:val="00F242FD"/>
    <w:rsid w:val="00F325ED"/>
    <w:rsid w:val="00F5178C"/>
    <w:rsid w:val="00F55DB9"/>
    <w:rsid w:val="00F60120"/>
    <w:rsid w:val="00F67F0C"/>
    <w:rsid w:val="00F76BE7"/>
    <w:rsid w:val="00F87630"/>
    <w:rsid w:val="00F90DC3"/>
    <w:rsid w:val="00FA12E3"/>
    <w:rsid w:val="00FA3878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5780-CC26-45B0-ACBA-022CD9C3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TORTI Alessandro CSEA</cp:lastModifiedBy>
  <cp:revision>3</cp:revision>
  <cp:lastPrinted>2016-02-23T09:05:00Z</cp:lastPrinted>
  <dcterms:created xsi:type="dcterms:W3CDTF">2019-09-26T10:54:00Z</dcterms:created>
  <dcterms:modified xsi:type="dcterms:W3CDTF">2019-09-27T14:34:00Z</dcterms:modified>
</cp:coreProperties>
</file>