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C00" w:rsidRDefault="00A05C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D66D92" w:rsidRDefault="00D66D92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A05C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A05C00">
              <w:rPr>
                <w:b/>
              </w:rPr>
              <w:t>per prelievi fraudolenti</w:t>
            </w:r>
            <w:r w:rsidRPr="00831EF8">
              <w:rPr>
                <w:b/>
              </w:rPr>
              <w:t xml:space="preserve"> – </w:t>
            </w:r>
            <w:r w:rsidR="00BF7A0F" w:rsidRPr="00BF7A0F">
              <w:rPr>
                <w:b/>
              </w:rPr>
              <w:t>Art. 16 bis del TIV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lastRenderedPageBreak/>
        <w:t xml:space="preserve">presenta istanza di partecipazione al meccanismo di compensazione della morosità </w:t>
      </w:r>
      <w:r w:rsidR="00C65931">
        <w:rPr>
          <w:rFonts w:cstheme="minorHAnsi"/>
          <w:color w:val="000000" w:themeColor="text1"/>
        </w:rPr>
        <w:t xml:space="preserve">per prelievi fraudolenti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="00AC3276">
        <w:rPr>
          <w:rFonts w:cstheme="minorHAnsi"/>
          <w:color w:val="000000" w:themeColor="text1"/>
        </w:rPr>
        <w:t>rt. 16</w:t>
      </w:r>
      <w:bookmarkStart w:id="0" w:name="_GoBack"/>
      <w:bookmarkEnd w:id="0"/>
      <w:r w:rsidR="00F8526E">
        <w:rPr>
          <w:rFonts w:cstheme="minorHAnsi"/>
          <w:color w:val="000000" w:themeColor="text1"/>
        </w:rPr>
        <w:t>bis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C65931">
      <w:pPr>
        <w:spacing w:before="60" w:after="6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F8526E" w:rsidRPr="00F8526E" w:rsidRDefault="00F8526E" w:rsidP="00F8526E">
      <w:pPr>
        <w:pStyle w:val="Paragrafoelenco"/>
        <w:numPr>
          <w:ilvl w:val="0"/>
          <w:numId w:val="8"/>
        </w:numPr>
        <w:spacing w:after="120"/>
        <w:ind w:left="709" w:hanging="357"/>
        <w:contextualSpacing w:val="0"/>
        <w:jc w:val="both"/>
        <w:rPr>
          <w:rFonts w:cstheme="minorHAnsi"/>
          <w:color w:val="000000" w:themeColor="text1"/>
        </w:rPr>
      </w:pPr>
      <w:r w:rsidRPr="00F8526E">
        <w:rPr>
          <w:rFonts w:cstheme="minorHAnsi"/>
          <w:color w:val="000000" w:themeColor="text1"/>
        </w:rPr>
        <w:t xml:space="preserve">di avere fatturato nel periodo compreso tra il 1° </w:t>
      </w:r>
      <w:r w:rsidR="003A58EF">
        <w:rPr>
          <w:rFonts w:cstheme="minorHAnsi"/>
          <w:color w:val="000000" w:themeColor="text1"/>
        </w:rPr>
        <w:t>gennaio</w:t>
      </w:r>
      <w:r w:rsidRPr="00F8526E">
        <w:rPr>
          <w:rFonts w:cstheme="minorHAnsi"/>
          <w:color w:val="000000" w:themeColor="text1"/>
        </w:rPr>
        <w:t xml:space="preserve"> 201</w:t>
      </w:r>
      <w:r w:rsidR="003A58EF">
        <w:rPr>
          <w:rFonts w:cstheme="minorHAnsi"/>
          <w:color w:val="000000" w:themeColor="text1"/>
        </w:rPr>
        <w:t>3</w:t>
      </w:r>
      <w:r w:rsidRPr="00F8526E">
        <w:rPr>
          <w:rFonts w:cstheme="minorHAnsi"/>
          <w:color w:val="000000" w:themeColor="text1"/>
        </w:rPr>
        <w:t xml:space="preserve"> e il 31 dicembre 201</w:t>
      </w:r>
      <w:r w:rsidR="003A58EF">
        <w:rPr>
          <w:rFonts w:cstheme="minorHAnsi"/>
          <w:color w:val="000000" w:themeColor="text1"/>
        </w:rPr>
        <w:t>3</w:t>
      </w:r>
      <w:r w:rsidRPr="00F8526E">
        <w:rPr>
          <w:rFonts w:cstheme="minorHAnsi"/>
          <w:color w:val="000000" w:themeColor="text1"/>
        </w:rPr>
        <w:t>, importi relativi a prelievi fraudolenti.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Cassa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D66D92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gli importi</w:t>
      </w:r>
      <w:r w:rsidR="00CE6EC7" w:rsidRPr="00CE6EC7">
        <w:rPr>
          <w:rFonts w:cstheme="minorHAnsi"/>
          <w:color w:val="000000" w:themeColor="text1"/>
        </w:rPr>
        <w:t xml:space="preserve"> fatturat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per prelievi fraudolenti </w:t>
      </w:r>
      <w:r w:rsidR="00CE6EC7" w:rsidRPr="00CE6EC7">
        <w:rPr>
          <w:rFonts w:cstheme="minorHAnsi"/>
          <w:color w:val="000000" w:themeColor="text1"/>
        </w:rPr>
        <w:t>relativ</w:t>
      </w:r>
      <w:r>
        <w:rPr>
          <w:rFonts w:cstheme="minorHAnsi"/>
          <w:color w:val="000000" w:themeColor="text1"/>
        </w:rPr>
        <w:t>i</w:t>
      </w:r>
      <w:r w:rsidR="00CE6EC7" w:rsidRPr="00CE6EC7">
        <w:rPr>
          <w:rFonts w:cstheme="minorHAnsi"/>
          <w:color w:val="000000" w:themeColor="text1"/>
        </w:rPr>
        <w:t xml:space="preserve"> ai mesi del periodo </w:t>
      </w:r>
      <w:r w:rsidR="003A58EF">
        <w:rPr>
          <w:rFonts w:cstheme="minorHAnsi"/>
          <w:color w:val="000000" w:themeColor="text1"/>
        </w:rPr>
        <w:t>gennaio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3A58EF">
        <w:rPr>
          <w:rFonts w:cstheme="minorHAnsi"/>
          <w:color w:val="000000" w:themeColor="text1"/>
        </w:rPr>
        <w:t>3</w:t>
      </w:r>
      <w:r w:rsidR="00CE6EC7" w:rsidRPr="00CE6EC7">
        <w:rPr>
          <w:rFonts w:cstheme="minorHAnsi"/>
          <w:color w:val="000000" w:themeColor="text1"/>
        </w:rPr>
        <w:t>-</w:t>
      </w:r>
      <w:r w:rsidR="00F8526E">
        <w:rPr>
          <w:rFonts w:cstheme="minorHAnsi"/>
          <w:color w:val="000000" w:themeColor="text1"/>
        </w:rPr>
        <w:t>di</w:t>
      </w:r>
      <w:r>
        <w:rPr>
          <w:rFonts w:cstheme="minorHAnsi"/>
          <w:color w:val="000000" w:themeColor="text1"/>
        </w:rPr>
        <w:t>cembre</w:t>
      </w:r>
      <w:r w:rsidR="00CE6EC7" w:rsidRPr="00CE6EC7">
        <w:rPr>
          <w:rFonts w:cstheme="minorHAnsi"/>
          <w:color w:val="000000" w:themeColor="text1"/>
        </w:rPr>
        <w:t xml:space="preserve"> 201</w:t>
      </w:r>
      <w:r w:rsidR="003A58EF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>;</w:t>
      </w:r>
    </w:p>
    <w:p w:rsidR="00332421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 xml:space="preserve">l’ammontare incassato </w:t>
      </w:r>
      <w:r w:rsidR="00CE6EC7">
        <w:t>relativo al fatturato di cui al precedente punto 1) rilevato a distanza di 24 mesi</w:t>
      </w:r>
      <w:r>
        <w:t>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t>gli importi eventualmente recuperati relativi a fatturati riferiti ad anni per i quali la compensazione in oggetto ha già avuto luogo;</w:t>
      </w:r>
    </w:p>
    <w:p w:rsidR="00D66D92" w:rsidRPr="00D66D92" w:rsidRDefault="00D66D92" w:rsidP="00D66D92">
      <w:pPr>
        <w:pStyle w:val="Paragrafoelenco"/>
        <w:numPr>
          <w:ilvl w:val="0"/>
          <w:numId w:val="6"/>
        </w:numPr>
        <w:spacing w:after="120"/>
        <w:ind w:left="1134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gli elementi identificativi di cui alla lettera </w:t>
      </w:r>
      <w:r w:rsidR="00EA2C18">
        <w:rPr>
          <w:rFonts w:cstheme="minorHAnsi"/>
          <w:color w:val="000000" w:themeColor="text1"/>
        </w:rPr>
        <w:t xml:space="preserve">a) e b) </w:t>
      </w:r>
      <w:r>
        <w:rPr>
          <w:rFonts w:cstheme="minorHAnsi"/>
          <w:color w:val="000000" w:themeColor="text1"/>
        </w:rPr>
        <w:t>art.</w:t>
      </w:r>
      <w:r w:rsidR="00EA2C18">
        <w:rPr>
          <w:rFonts w:cstheme="minorHAnsi"/>
          <w:color w:val="000000" w:themeColor="text1"/>
        </w:rPr>
        <w:t xml:space="preserve"> 16bis.3 del TIV</w:t>
      </w:r>
    </w:p>
    <w:p w:rsidR="00FA3878" w:rsidRPr="00F16330" w:rsidRDefault="009A70E5" w:rsidP="00FD6E7E">
      <w:pPr>
        <w:pStyle w:val="Paragrafoelenco"/>
        <w:numPr>
          <w:ilvl w:val="0"/>
          <w:numId w:val="8"/>
        </w:numPr>
        <w:jc w:val="both"/>
      </w:pPr>
      <w:r>
        <w:t>di aver posto in essere le azioni di seguito descritte ai fini del recupero degli importi non incassati, come definito</w:t>
      </w:r>
      <w:r w:rsidR="00CE6EC7">
        <w:t xml:space="preserve"> all’art 16</w:t>
      </w:r>
      <w:r w:rsidR="00C65931">
        <w:t>bis</w:t>
      </w:r>
      <w:r w:rsidR="00CE6EC7">
        <w:t>.</w:t>
      </w:r>
      <w:r w:rsidR="00C65931">
        <w:t>2</w:t>
      </w:r>
      <w:r w:rsidR="00CE6EC7">
        <w:t xml:space="preserve"> del TIV </w:t>
      </w:r>
      <w:r w:rsidR="00A4405E"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CD0EAE" w:rsidRDefault="00CD0EAE" w:rsidP="00CD0EAE">
      <w:pPr>
        <w:spacing w:after="0"/>
        <w:jc w:val="both"/>
        <w:rPr>
          <w:rFonts w:cstheme="minorHAnsi"/>
          <w:color w:val="000000" w:themeColor="text1"/>
        </w:rPr>
      </w:pPr>
      <w:r w:rsidRPr="005120D0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</w:t>
      </w:r>
      <w:r>
        <w:rPr>
          <w:rFonts w:cstheme="minorHAnsi"/>
          <w:color w:val="000000" w:themeColor="text1"/>
        </w:rPr>
        <w:t>da escludere</w:t>
      </w:r>
      <w:r w:rsidRPr="005120D0">
        <w:rPr>
          <w:rFonts w:cstheme="minorHAnsi"/>
          <w:color w:val="000000" w:themeColor="text1"/>
        </w:rPr>
        <w:t xml:space="preserve"> i punti di prelievo siti nei comuni danneggiati dagli eventi sismici del 20 maggio 2012, qualora i relativi oneri per morosità saranno oggetto di istanza di partecipazione al meccanismo definito dalla deliberazione</w:t>
      </w:r>
      <w:r>
        <w:rPr>
          <w:rFonts w:cstheme="minorHAnsi"/>
          <w:color w:val="000000" w:themeColor="text1"/>
        </w:rPr>
        <w:t xml:space="preserve"> </w:t>
      </w:r>
      <w:r w:rsidRPr="005120D0">
        <w:rPr>
          <w:rFonts w:cstheme="minorHAnsi"/>
          <w:color w:val="000000" w:themeColor="text1"/>
        </w:rPr>
        <w:t>627/2015/R/</w:t>
      </w:r>
      <w:proofErr w:type="spellStart"/>
      <w:r w:rsidRPr="005120D0">
        <w:rPr>
          <w:rFonts w:cstheme="minorHAnsi"/>
          <w:color w:val="000000" w:themeColor="text1"/>
        </w:rPr>
        <w:t>com</w:t>
      </w:r>
      <w:proofErr w:type="spellEnd"/>
      <w:r w:rsidRPr="005120D0">
        <w:rPr>
          <w:rFonts w:cstheme="minorHAnsi"/>
          <w:color w:val="000000" w:themeColor="text1"/>
        </w:rPr>
        <w:t>.</w:t>
      </w:r>
    </w:p>
    <w:p w:rsidR="00FE511D" w:rsidRDefault="00165750" w:rsidP="00C65931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</w:t>
      </w:r>
      <w:r w:rsidR="00D66D92">
        <w:rPr>
          <w:rFonts w:cstheme="minorHAnsi"/>
          <w:color w:val="000000" w:themeColor="text1"/>
        </w:rPr>
        <w:t>ichiarazioni di cui ai punti A,</w:t>
      </w:r>
      <w:r>
        <w:rPr>
          <w:rFonts w:cstheme="minorHAnsi"/>
          <w:color w:val="000000" w:themeColor="text1"/>
        </w:rPr>
        <w:t xml:space="preserve"> B</w:t>
      </w:r>
      <w:r w:rsidR="00D66D92">
        <w:rPr>
          <w:rFonts w:cstheme="minorHAnsi"/>
          <w:color w:val="000000" w:themeColor="text1"/>
        </w:rPr>
        <w:t xml:space="preserve"> e C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 (specificare il tipo di documento) ................................................ n. ...............................................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445/2000.</w:t>
      </w: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CD0DED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>llegat</w:t>
      </w: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o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 all’istanza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0"/>
          <w:szCs w:val="20"/>
        </w:rPr>
        <w:t>R</w:t>
      </w:r>
      <w:r w:rsidR="00F90DC3" w:rsidRPr="0021120B">
        <w:rPr>
          <w:rFonts w:cstheme="minorHAnsi"/>
          <w:color w:val="000000" w:themeColor="text1"/>
          <w:sz w:val="20"/>
          <w:szCs w:val="20"/>
        </w:rPr>
        <w:t>elazione della società di revisione legale che esprima un giudizio di conformità degli importi dichiarati rispetto ai valori esposti nella situazione contabile della società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.</w:t>
      </w:r>
      <w:r w:rsidRPr="00CD0DED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T</w:t>
      </w:r>
      <w:r w:rsidRPr="004A007D">
        <w:rPr>
          <w:rFonts w:cstheme="minorHAnsi"/>
          <w:color w:val="000000" w:themeColor="text1"/>
          <w:sz w:val="20"/>
          <w:szCs w:val="20"/>
        </w:rPr>
        <w:t>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:rsidR="00CD0DED" w:rsidRDefault="00144997" w:rsidP="00CD0DED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1120B">
        <w:rPr>
          <w:rFonts w:cstheme="minorHAnsi"/>
          <w:color w:val="000000" w:themeColor="text1"/>
          <w:sz w:val="20"/>
          <w:szCs w:val="20"/>
        </w:rPr>
        <w:t xml:space="preserve">Nel caso in cui il bilancio di esercizio dell’esercente non sia sottoposto a revisione legale, </w:t>
      </w:r>
      <w:r w:rsidR="00CD0DED">
        <w:rPr>
          <w:rFonts w:cstheme="minorHAnsi"/>
          <w:color w:val="000000" w:themeColor="text1"/>
          <w:sz w:val="20"/>
          <w:szCs w:val="20"/>
        </w:rPr>
        <w:t>firmare</w:t>
      </w:r>
      <w:r w:rsidRPr="0021120B">
        <w:rPr>
          <w:rFonts w:cstheme="minorHAnsi"/>
          <w:color w:val="000000" w:themeColor="text1"/>
          <w:sz w:val="20"/>
          <w:szCs w:val="20"/>
        </w:rPr>
        <w:t xml:space="preserve"> la seguente dichiarazione</w:t>
      </w:r>
      <w:r w:rsidR="00CD0DED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21120B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Si attesta 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la veridicità e la correttezza dei valori riportati nell’istanza</w:t>
      </w:r>
      <w:r w:rsidR="004F66A6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lastRenderedPageBreak/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F67DEB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00" w:rsidRDefault="00A05C00" w:rsidP="00944B06">
      <w:pPr>
        <w:spacing w:after="0" w:line="240" w:lineRule="auto"/>
      </w:pPr>
      <w:r>
        <w:separator/>
      </w:r>
    </w:p>
  </w:endnote>
  <w:endnote w:type="continuationSeparator" w:id="0">
    <w:p w:rsidR="00A05C00" w:rsidRDefault="00A05C00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00" w:rsidRPr="00A21BBF" w:rsidRDefault="00A05C00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32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00" w:rsidRDefault="00A05C00" w:rsidP="00944B06">
      <w:pPr>
        <w:spacing w:after="0" w:line="240" w:lineRule="auto"/>
      </w:pPr>
      <w:r>
        <w:separator/>
      </w:r>
    </w:p>
  </w:footnote>
  <w:footnote w:type="continuationSeparator" w:id="0">
    <w:p w:rsidR="00A05C00" w:rsidRDefault="00A05C00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C7E63"/>
    <w:rsid w:val="000D6A47"/>
    <w:rsid w:val="000E77E0"/>
    <w:rsid w:val="00127F72"/>
    <w:rsid w:val="00135541"/>
    <w:rsid w:val="00144997"/>
    <w:rsid w:val="00165750"/>
    <w:rsid w:val="00173582"/>
    <w:rsid w:val="00196DDC"/>
    <w:rsid w:val="001F7F82"/>
    <w:rsid w:val="00206C78"/>
    <w:rsid w:val="002102CE"/>
    <w:rsid w:val="00210943"/>
    <w:rsid w:val="0021120B"/>
    <w:rsid w:val="00222E77"/>
    <w:rsid w:val="00230369"/>
    <w:rsid w:val="00233074"/>
    <w:rsid w:val="002473E3"/>
    <w:rsid w:val="00271270"/>
    <w:rsid w:val="002A2DDE"/>
    <w:rsid w:val="002C07CF"/>
    <w:rsid w:val="002D1D46"/>
    <w:rsid w:val="00307DBF"/>
    <w:rsid w:val="00332421"/>
    <w:rsid w:val="00372461"/>
    <w:rsid w:val="00373C36"/>
    <w:rsid w:val="003A58EF"/>
    <w:rsid w:val="00416FCE"/>
    <w:rsid w:val="00420924"/>
    <w:rsid w:val="0044413D"/>
    <w:rsid w:val="00460131"/>
    <w:rsid w:val="00472872"/>
    <w:rsid w:val="00493B8E"/>
    <w:rsid w:val="004B121E"/>
    <w:rsid w:val="004C66FC"/>
    <w:rsid w:val="004D15FF"/>
    <w:rsid w:val="004D18D3"/>
    <w:rsid w:val="004E21DF"/>
    <w:rsid w:val="004F66A6"/>
    <w:rsid w:val="00561BC7"/>
    <w:rsid w:val="00567D93"/>
    <w:rsid w:val="005817CD"/>
    <w:rsid w:val="00581A9A"/>
    <w:rsid w:val="00595B96"/>
    <w:rsid w:val="005C00C4"/>
    <w:rsid w:val="005F401C"/>
    <w:rsid w:val="00601D21"/>
    <w:rsid w:val="006047A7"/>
    <w:rsid w:val="00630EE3"/>
    <w:rsid w:val="00631DF9"/>
    <w:rsid w:val="00636041"/>
    <w:rsid w:val="00637F3C"/>
    <w:rsid w:val="006730BB"/>
    <w:rsid w:val="006940EF"/>
    <w:rsid w:val="006C147B"/>
    <w:rsid w:val="006C4A2A"/>
    <w:rsid w:val="00705AC0"/>
    <w:rsid w:val="00721413"/>
    <w:rsid w:val="007875A4"/>
    <w:rsid w:val="007E5CCF"/>
    <w:rsid w:val="007F4616"/>
    <w:rsid w:val="00805A0E"/>
    <w:rsid w:val="00812D1E"/>
    <w:rsid w:val="00831EF8"/>
    <w:rsid w:val="008456EB"/>
    <w:rsid w:val="008538B8"/>
    <w:rsid w:val="0089702B"/>
    <w:rsid w:val="008D256E"/>
    <w:rsid w:val="008F7605"/>
    <w:rsid w:val="009121CB"/>
    <w:rsid w:val="0092112C"/>
    <w:rsid w:val="00931A3E"/>
    <w:rsid w:val="00932342"/>
    <w:rsid w:val="009353EC"/>
    <w:rsid w:val="00944B06"/>
    <w:rsid w:val="00972FF8"/>
    <w:rsid w:val="009929A7"/>
    <w:rsid w:val="009A6A40"/>
    <w:rsid w:val="009A70E5"/>
    <w:rsid w:val="009B54BA"/>
    <w:rsid w:val="009D302C"/>
    <w:rsid w:val="00A05C00"/>
    <w:rsid w:val="00A21BBF"/>
    <w:rsid w:val="00A2543D"/>
    <w:rsid w:val="00A375CF"/>
    <w:rsid w:val="00A4405E"/>
    <w:rsid w:val="00A7550C"/>
    <w:rsid w:val="00A865ED"/>
    <w:rsid w:val="00AB38AB"/>
    <w:rsid w:val="00AC3276"/>
    <w:rsid w:val="00B07C73"/>
    <w:rsid w:val="00B10E9E"/>
    <w:rsid w:val="00B16CE2"/>
    <w:rsid w:val="00B73244"/>
    <w:rsid w:val="00B90000"/>
    <w:rsid w:val="00BC231D"/>
    <w:rsid w:val="00BC4F94"/>
    <w:rsid w:val="00BD21C8"/>
    <w:rsid w:val="00BD2CAE"/>
    <w:rsid w:val="00BD3FE1"/>
    <w:rsid w:val="00BE7D3A"/>
    <w:rsid w:val="00BF7A0F"/>
    <w:rsid w:val="00C12B6D"/>
    <w:rsid w:val="00C473B2"/>
    <w:rsid w:val="00C65931"/>
    <w:rsid w:val="00CD0DED"/>
    <w:rsid w:val="00CD0EAE"/>
    <w:rsid w:val="00CE6EC7"/>
    <w:rsid w:val="00CF001B"/>
    <w:rsid w:val="00D0200E"/>
    <w:rsid w:val="00D66D92"/>
    <w:rsid w:val="00E147C3"/>
    <w:rsid w:val="00E233E8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0D39"/>
    <w:rsid w:val="00F5178C"/>
    <w:rsid w:val="00F55DB9"/>
    <w:rsid w:val="00F57A70"/>
    <w:rsid w:val="00F60120"/>
    <w:rsid w:val="00F67DEB"/>
    <w:rsid w:val="00F67F0C"/>
    <w:rsid w:val="00F76BE7"/>
    <w:rsid w:val="00F8526E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8983-CC1B-42E4-AE4C-C9682CFA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Fabrizio Autero</cp:lastModifiedBy>
  <cp:revision>6</cp:revision>
  <cp:lastPrinted>2015-02-26T13:56:00Z</cp:lastPrinted>
  <dcterms:created xsi:type="dcterms:W3CDTF">2016-02-17T11:47:00Z</dcterms:created>
  <dcterms:modified xsi:type="dcterms:W3CDTF">2016-02-24T14:41:00Z</dcterms:modified>
</cp:coreProperties>
</file>