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9A44BF">
        <w:rPr>
          <w:rFonts w:eastAsia="font199"/>
        </w:rPr>
        <w:t xml:space="preserve">L SERVIZIO </w:t>
      </w:r>
      <w:r w:rsidR="000E5D5F">
        <w:rPr>
          <w:rFonts w:eastAsia="font199"/>
        </w:rPr>
        <w:t xml:space="preserve">DI EVOLUZIONE DEL CONTABILE </w:t>
      </w:r>
      <w:r w:rsidR="009A44BF">
        <w:rPr>
          <w:rFonts w:eastAsia="font199"/>
        </w:rPr>
        <w:t xml:space="preserve">SAP </w:t>
      </w:r>
      <w:r w:rsidR="000E5D5F">
        <w:rPr>
          <w:rFonts w:eastAsia="font199"/>
        </w:rPr>
        <w:t xml:space="preserve">PER </w:t>
      </w:r>
      <w:r w:rsidR="003A777B">
        <w:rPr>
          <w:rFonts w:eastAsia="font199"/>
        </w:rPr>
        <w:t>LA</w:t>
      </w:r>
      <w:r w:rsidR="007E1ACE">
        <w:rPr>
          <w:rFonts w:eastAsia="font199"/>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0E5D5F" w:rsidRPr="00DC56A0">
        <w:rPr>
          <w:rFonts w:ascii="Calibri" w:hAnsi="Calibri" w:cs="Calibri"/>
          <w:b/>
        </w:rPr>
        <w:t>83854070C4</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 xml:space="preserve">l servizio di </w:t>
      </w:r>
      <w:r w:rsidR="000E5D5F">
        <w:rPr>
          <w:rFonts w:ascii="Arial" w:hAnsi="Arial" w:cs="Arial"/>
          <w:b/>
          <w:sz w:val="20"/>
          <w:szCs w:val="20"/>
        </w:rPr>
        <w:t xml:space="preserve">Evoluzione del </w:t>
      </w:r>
      <w:r w:rsidR="009A44BF">
        <w:rPr>
          <w:rFonts w:ascii="Arial" w:hAnsi="Arial" w:cs="Arial"/>
          <w:b/>
          <w:sz w:val="20"/>
          <w:szCs w:val="20"/>
        </w:rPr>
        <w:t>sistema</w:t>
      </w:r>
      <w:r w:rsidR="000E5D5F">
        <w:rPr>
          <w:rFonts w:ascii="Arial" w:hAnsi="Arial" w:cs="Arial"/>
          <w:b/>
          <w:sz w:val="20"/>
          <w:szCs w:val="20"/>
        </w:rPr>
        <w:t xml:space="preserve"> contabile </w:t>
      </w:r>
      <w:r w:rsidR="009A44BF">
        <w:rPr>
          <w:rFonts w:ascii="Arial" w:hAnsi="Arial" w:cs="Arial"/>
          <w:b/>
          <w:sz w:val="20"/>
          <w:szCs w:val="20"/>
        </w:rPr>
        <w:t xml:space="preserve">SAP </w:t>
      </w:r>
      <w:r w:rsidR="000E5D5F">
        <w:rPr>
          <w:rFonts w:ascii="Arial" w:hAnsi="Arial" w:cs="Arial"/>
          <w:b/>
          <w:sz w:val="20"/>
          <w:szCs w:val="20"/>
        </w:rPr>
        <w:t xml:space="preserve">per la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0E5D5F" w:rsidRPr="00DC56A0">
        <w:rPr>
          <w:rFonts w:ascii="Calibri" w:hAnsi="Calibri" w:cs="Calibri"/>
          <w:b/>
        </w:rPr>
        <w:t>83854070C4</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7E1ACE" w:rsidP="009A44BF">
            <w:pPr>
              <w:rPr>
                <w:rFonts w:ascii="Arial" w:hAnsi="Arial" w:cs="Arial"/>
                <w:sz w:val="16"/>
                <w:szCs w:val="16"/>
              </w:rPr>
            </w:pPr>
            <w:r>
              <w:rPr>
                <w:rFonts w:ascii="Arial" w:hAnsi="Arial" w:cs="Arial"/>
                <w:color w:val="000000"/>
                <w:sz w:val="14"/>
                <w:szCs w:val="14"/>
              </w:rPr>
              <w:t xml:space="preserve">Procedura negoziata </w:t>
            </w:r>
            <w:r w:rsidR="009A44BF">
              <w:rPr>
                <w:rFonts w:ascii="Arial" w:hAnsi="Arial" w:cs="Arial"/>
                <w:color w:val="000000"/>
                <w:sz w:val="14"/>
                <w:szCs w:val="14"/>
              </w:rPr>
              <w:t xml:space="preserve">per l’affidamento del </w:t>
            </w:r>
            <w:bookmarkStart w:id="0" w:name="_GoBack"/>
            <w:bookmarkEnd w:id="0"/>
            <w:r w:rsidR="000E5D5F" w:rsidRPr="000E5D5F">
              <w:rPr>
                <w:rFonts w:ascii="Arial" w:hAnsi="Arial" w:cs="Arial"/>
                <w:color w:val="000000"/>
                <w:sz w:val="14"/>
                <w:szCs w:val="14"/>
              </w:rPr>
              <w:t>servizio di Evoluzione del sistema contabile SAP per la Cassa per i servizi energetici e ambientali  - CSEA - CIG 83854070C4</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rsidR="00A23B3E" w:rsidRPr="003A443E" w:rsidRDefault="000E5D5F">
                <w:pPr>
                  <w:rPr>
                    <w:rFonts w:ascii="Arial" w:hAnsi="Arial" w:cs="Arial"/>
                    <w:color w:val="000000"/>
                    <w:sz w:val="14"/>
                    <w:szCs w:val="14"/>
                  </w:rPr>
                </w:pPr>
                <w:r w:rsidRPr="003A6A7D">
                  <w:rPr>
                    <w:rFonts w:ascii="Arial" w:hAnsi="Arial" w:cs="Arial"/>
                    <w:color w:val="000000"/>
                    <w:sz w:val="14"/>
                    <w:szCs w:val="14"/>
                  </w:rPr>
                  <w:t xml:space="preserve">CIG </w:t>
                </w:r>
                <w:r w:rsidRPr="00497DFA">
                  <w:rPr>
                    <w:rFonts w:ascii="Arial" w:hAnsi="Arial" w:cs="Arial"/>
                    <w:color w:val="000000"/>
                    <w:sz w:val="14"/>
                    <w:szCs w:val="14"/>
                  </w:rPr>
                  <w:t>83854070C4</w:t>
                </w:r>
              </w:p>
            </w:sdtContent>
          </w:sdt>
          <w:p w:rsidR="00A23B3E" w:rsidRPr="003A443E" w:rsidRDefault="00955031">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955031">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955031">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955031">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955031">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955031">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955031">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5031">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955031"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955031"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5031">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955031">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955031">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955031">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955031">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955031">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955031">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955031">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955031">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5031">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955031">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955031">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955031">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955031">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955031">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955031">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955031">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955031"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955031"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955031"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955031">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955031"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955031"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955031"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5031">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5031">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955031">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955031">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955031">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955031"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955031">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955031">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955031">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955031">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955031">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955031">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955031"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955031"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955031">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955031">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955031"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955031"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955031">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955031">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955031">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955031"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955031">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955031"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955031">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955031"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955031">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955031"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955031"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955031"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955031"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955031"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955031">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955031">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955031">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5031">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5031">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955031">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55031">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S0s3ZKoZrYBX4xMKMj3PgQNBLAs=" w:salt="50hVR+k6L//kovFdUO+4W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D5F"/>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55031"/>
    <w:rsid w:val="009644B4"/>
    <w:rsid w:val="009A44BF"/>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8B75-2A01-433A-8BC5-96605929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6358</Words>
  <Characters>36242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MONACO Maria CSEA</cp:lastModifiedBy>
  <cp:revision>5</cp:revision>
  <cp:lastPrinted>2018-08-06T16:34:00Z</cp:lastPrinted>
  <dcterms:created xsi:type="dcterms:W3CDTF">2020-05-08T08:58:00Z</dcterms:created>
  <dcterms:modified xsi:type="dcterms:W3CDTF">2020-07-28T09:10:00Z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